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08D1" w14:textId="77777777" w:rsidR="000C31A2" w:rsidRPr="002164E7" w:rsidRDefault="000C31A2"/>
    <w:p w14:paraId="17318AE4" w14:textId="77777777" w:rsidR="000C31A2" w:rsidRPr="002164E7" w:rsidRDefault="000C31A2"/>
    <w:p w14:paraId="2D98907E" w14:textId="77777777" w:rsidR="000C31A2" w:rsidRPr="002164E7" w:rsidRDefault="000C31A2"/>
    <w:p w14:paraId="0AA3166B" w14:textId="77777777" w:rsidR="000C31A2" w:rsidRPr="002164E7" w:rsidRDefault="000C31A2"/>
    <w:p w14:paraId="633E3FB1" w14:textId="77777777" w:rsidR="000C31A2" w:rsidRPr="002164E7" w:rsidRDefault="000C31A2"/>
    <w:p w14:paraId="361E9E6B" w14:textId="77777777" w:rsidR="000C31A2" w:rsidRPr="002164E7" w:rsidRDefault="000C31A2"/>
    <w:p w14:paraId="36FF5584" w14:textId="77777777" w:rsidR="000C31A2" w:rsidRPr="002164E7" w:rsidRDefault="000C31A2"/>
    <w:p w14:paraId="695A3516" w14:textId="77777777" w:rsidR="000C31A2" w:rsidRPr="002164E7" w:rsidRDefault="000C31A2"/>
    <w:p w14:paraId="5A505366" w14:textId="77777777" w:rsidR="000C31A2" w:rsidRPr="002164E7" w:rsidRDefault="000C31A2"/>
    <w:p w14:paraId="16920AD5" w14:textId="4E3E1364" w:rsidR="000C31A2" w:rsidRPr="002164E7" w:rsidRDefault="008557EF" w:rsidP="0062449E">
      <w:pPr>
        <w:jc w:val="center"/>
        <w:rPr>
          <w:b/>
          <w:bCs/>
          <w:sz w:val="40"/>
          <w:szCs w:val="40"/>
        </w:rPr>
      </w:pPr>
      <w:r w:rsidRPr="002164E7">
        <w:rPr>
          <w:b/>
          <w:bCs/>
          <w:sz w:val="40"/>
          <w:szCs w:val="40"/>
        </w:rPr>
        <w:t xml:space="preserve">Begroting </w:t>
      </w:r>
      <w:r w:rsidR="000C31A2" w:rsidRPr="002164E7">
        <w:rPr>
          <w:b/>
          <w:bCs/>
          <w:sz w:val="40"/>
          <w:szCs w:val="40"/>
        </w:rPr>
        <w:t>20</w:t>
      </w:r>
      <w:r w:rsidRPr="002164E7">
        <w:rPr>
          <w:b/>
          <w:bCs/>
          <w:sz w:val="40"/>
          <w:szCs w:val="40"/>
        </w:rPr>
        <w:t>2</w:t>
      </w:r>
      <w:r w:rsidR="00923E15">
        <w:rPr>
          <w:b/>
          <w:bCs/>
          <w:sz w:val="40"/>
          <w:szCs w:val="40"/>
        </w:rPr>
        <w:t>5</w:t>
      </w:r>
      <w:r w:rsidR="000C31A2" w:rsidRPr="002164E7">
        <w:rPr>
          <w:b/>
          <w:bCs/>
          <w:sz w:val="40"/>
          <w:szCs w:val="40"/>
        </w:rPr>
        <w:t>-202</w:t>
      </w:r>
      <w:r w:rsidR="00923E15">
        <w:rPr>
          <w:b/>
          <w:bCs/>
          <w:sz w:val="40"/>
          <w:szCs w:val="40"/>
        </w:rPr>
        <w:t>6</w:t>
      </w:r>
    </w:p>
    <w:p w14:paraId="159F2259" w14:textId="4A80AE97" w:rsidR="000C31A2" w:rsidRPr="002164E7" w:rsidRDefault="000C31A2" w:rsidP="0062449E">
      <w:pPr>
        <w:jc w:val="center"/>
        <w:rPr>
          <w:b/>
          <w:bCs/>
          <w:sz w:val="40"/>
          <w:szCs w:val="40"/>
        </w:rPr>
      </w:pPr>
      <w:r w:rsidRPr="002164E7">
        <w:rPr>
          <w:b/>
          <w:bCs/>
          <w:sz w:val="40"/>
          <w:szCs w:val="40"/>
        </w:rPr>
        <w:t xml:space="preserve">Sportvereniging </w:t>
      </w:r>
      <w:r w:rsidR="008557EF" w:rsidRPr="002164E7">
        <w:rPr>
          <w:b/>
          <w:bCs/>
          <w:sz w:val="40"/>
          <w:szCs w:val="40"/>
        </w:rPr>
        <w:t xml:space="preserve">SGO </w:t>
      </w:r>
      <w:r w:rsidRPr="002164E7">
        <w:rPr>
          <w:b/>
          <w:bCs/>
          <w:sz w:val="40"/>
          <w:szCs w:val="40"/>
        </w:rPr>
        <w:t>Grolloo en Omstreken</w:t>
      </w:r>
    </w:p>
    <w:p w14:paraId="236BD257" w14:textId="6800D156" w:rsidR="00AF60F5" w:rsidRPr="002164E7" w:rsidRDefault="00AF60F5" w:rsidP="0062449E">
      <w:pPr>
        <w:jc w:val="center"/>
        <w:rPr>
          <w:b/>
          <w:bCs/>
          <w:sz w:val="40"/>
          <w:szCs w:val="40"/>
        </w:rPr>
      </w:pPr>
    </w:p>
    <w:p w14:paraId="026BBE77" w14:textId="1E2246A1" w:rsidR="00401AFF" w:rsidRPr="002164E7" w:rsidRDefault="00401AFF" w:rsidP="0062449E">
      <w:pPr>
        <w:jc w:val="center"/>
        <w:rPr>
          <w:b/>
          <w:bCs/>
          <w:sz w:val="40"/>
          <w:szCs w:val="40"/>
        </w:rPr>
      </w:pPr>
    </w:p>
    <w:p w14:paraId="5BEC8BCF" w14:textId="1CBC739F" w:rsidR="00AF60F5" w:rsidRPr="002164E7" w:rsidRDefault="00AF60F5" w:rsidP="0062449E">
      <w:pPr>
        <w:jc w:val="center"/>
        <w:rPr>
          <w:b/>
          <w:bCs/>
          <w:sz w:val="40"/>
          <w:szCs w:val="40"/>
        </w:rPr>
      </w:pPr>
    </w:p>
    <w:p w14:paraId="04AC5210" w14:textId="61D4E53C" w:rsidR="00AF60F5" w:rsidRPr="002164E7" w:rsidRDefault="00AF60F5" w:rsidP="0062449E">
      <w:pPr>
        <w:jc w:val="center"/>
        <w:rPr>
          <w:b/>
          <w:bCs/>
          <w:sz w:val="40"/>
          <w:szCs w:val="40"/>
        </w:rPr>
      </w:pPr>
    </w:p>
    <w:p w14:paraId="3F6B1C31" w14:textId="0B256523" w:rsidR="00AF60F5" w:rsidRPr="002164E7" w:rsidRDefault="00AF60F5" w:rsidP="0062449E">
      <w:pPr>
        <w:jc w:val="center"/>
        <w:rPr>
          <w:b/>
          <w:bCs/>
          <w:sz w:val="40"/>
          <w:szCs w:val="40"/>
        </w:rPr>
      </w:pPr>
    </w:p>
    <w:p w14:paraId="2769276C" w14:textId="77777777" w:rsidR="001C41AF" w:rsidRPr="002164E7" w:rsidRDefault="001C41AF" w:rsidP="0062449E">
      <w:pPr>
        <w:jc w:val="center"/>
        <w:rPr>
          <w:b/>
          <w:bCs/>
          <w:sz w:val="40"/>
          <w:szCs w:val="40"/>
        </w:rPr>
      </w:pPr>
    </w:p>
    <w:p w14:paraId="6C0DFF75" w14:textId="77777777" w:rsidR="001C41AF" w:rsidRPr="002164E7" w:rsidRDefault="001C41AF" w:rsidP="0062449E">
      <w:pPr>
        <w:jc w:val="center"/>
        <w:rPr>
          <w:b/>
          <w:bCs/>
          <w:sz w:val="40"/>
          <w:szCs w:val="40"/>
        </w:rPr>
      </w:pPr>
    </w:p>
    <w:p w14:paraId="6859AB66" w14:textId="77777777" w:rsidR="001C41AF" w:rsidRPr="002164E7" w:rsidRDefault="001C41AF" w:rsidP="0062449E">
      <w:pPr>
        <w:jc w:val="center"/>
        <w:rPr>
          <w:b/>
          <w:bCs/>
          <w:sz w:val="40"/>
          <w:szCs w:val="40"/>
        </w:rPr>
      </w:pPr>
    </w:p>
    <w:p w14:paraId="5B109DB8" w14:textId="77777777" w:rsidR="001C41AF" w:rsidRPr="002164E7" w:rsidRDefault="001C41AF" w:rsidP="0062449E">
      <w:pPr>
        <w:jc w:val="center"/>
        <w:rPr>
          <w:b/>
          <w:bCs/>
          <w:sz w:val="40"/>
          <w:szCs w:val="40"/>
        </w:rPr>
      </w:pPr>
    </w:p>
    <w:p w14:paraId="6370229A" w14:textId="77777777" w:rsidR="001C41AF" w:rsidRPr="002164E7" w:rsidRDefault="001C41AF" w:rsidP="0062449E">
      <w:pPr>
        <w:jc w:val="center"/>
        <w:rPr>
          <w:b/>
          <w:bCs/>
          <w:sz w:val="40"/>
          <w:szCs w:val="40"/>
        </w:rPr>
      </w:pPr>
    </w:p>
    <w:p w14:paraId="08D52150" w14:textId="77777777" w:rsidR="001C41AF" w:rsidRPr="002164E7" w:rsidRDefault="001C41AF" w:rsidP="0062449E">
      <w:pPr>
        <w:jc w:val="center"/>
        <w:rPr>
          <w:b/>
          <w:bCs/>
          <w:sz w:val="40"/>
          <w:szCs w:val="40"/>
        </w:rPr>
      </w:pPr>
    </w:p>
    <w:p w14:paraId="055A93E5" w14:textId="77777777" w:rsidR="001C41AF" w:rsidRPr="002164E7" w:rsidRDefault="001C41AF" w:rsidP="0062449E">
      <w:pPr>
        <w:jc w:val="center"/>
        <w:rPr>
          <w:b/>
          <w:bCs/>
          <w:sz w:val="40"/>
          <w:szCs w:val="40"/>
        </w:rPr>
      </w:pPr>
    </w:p>
    <w:p w14:paraId="34ED5700" w14:textId="77777777" w:rsidR="001C41AF" w:rsidRPr="002164E7" w:rsidRDefault="001C41AF" w:rsidP="0062449E">
      <w:pPr>
        <w:jc w:val="center"/>
        <w:rPr>
          <w:b/>
          <w:bCs/>
          <w:sz w:val="40"/>
          <w:szCs w:val="40"/>
        </w:rPr>
      </w:pPr>
    </w:p>
    <w:p w14:paraId="087CA3F4" w14:textId="77777777" w:rsidR="001C41AF" w:rsidRPr="002164E7" w:rsidRDefault="001C41AF" w:rsidP="0062449E">
      <w:pPr>
        <w:jc w:val="center"/>
        <w:rPr>
          <w:b/>
          <w:bCs/>
          <w:sz w:val="40"/>
          <w:szCs w:val="40"/>
        </w:rPr>
      </w:pPr>
    </w:p>
    <w:p w14:paraId="34A5A152" w14:textId="512A83B4" w:rsidR="00AF60F5" w:rsidRPr="002164E7" w:rsidRDefault="00AF60F5" w:rsidP="0062449E">
      <w:pPr>
        <w:jc w:val="center"/>
        <w:rPr>
          <w:b/>
          <w:bCs/>
          <w:sz w:val="40"/>
          <w:szCs w:val="40"/>
        </w:rPr>
      </w:pPr>
    </w:p>
    <w:p w14:paraId="670B8414" w14:textId="45CACBE9" w:rsidR="00AF60F5" w:rsidRPr="002164E7" w:rsidRDefault="00AF60F5" w:rsidP="00AF60F5">
      <w:pPr>
        <w:jc w:val="right"/>
        <w:rPr>
          <w:b/>
          <w:bCs/>
          <w:sz w:val="32"/>
          <w:szCs w:val="32"/>
        </w:rPr>
      </w:pPr>
      <w:r w:rsidRPr="002164E7">
        <w:rPr>
          <w:b/>
          <w:bCs/>
          <w:sz w:val="32"/>
          <w:szCs w:val="32"/>
        </w:rPr>
        <w:t xml:space="preserve">Grolloo, </w:t>
      </w:r>
      <w:r w:rsidR="00923E15">
        <w:rPr>
          <w:b/>
          <w:bCs/>
          <w:sz w:val="32"/>
          <w:szCs w:val="32"/>
        </w:rPr>
        <w:t>1</w:t>
      </w:r>
      <w:r w:rsidR="00EE4F64" w:rsidRPr="002164E7">
        <w:rPr>
          <w:b/>
          <w:bCs/>
          <w:sz w:val="32"/>
          <w:szCs w:val="32"/>
        </w:rPr>
        <w:t xml:space="preserve"> juli </w:t>
      </w:r>
      <w:r w:rsidRPr="002164E7">
        <w:rPr>
          <w:b/>
          <w:bCs/>
          <w:sz w:val="32"/>
          <w:szCs w:val="32"/>
        </w:rPr>
        <w:t>20</w:t>
      </w:r>
      <w:r w:rsidR="00B12053" w:rsidRPr="002164E7">
        <w:rPr>
          <w:b/>
          <w:bCs/>
          <w:sz w:val="32"/>
          <w:szCs w:val="32"/>
        </w:rPr>
        <w:t>2</w:t>
      </w:r>
      <w:r w:rsidR="00923E15">
        <w:rPr>
          <w:b/>
          <w:bCs/>
          <w:sz w:val="32"/>
          <w:szCs w:val="32"/>
        </w:rPr>
        <w:t>5</w:t>
      </w:r>
    </w:p>
    <w:p w14:paraId="1F68855F" w14:textId="77777777" w:rsidR="00D77BEE" w:rsidRPr="002164E7" w:rsidRDefault="00D77BEE">
      <w:r w:rsidRPr="002164E7">
        <w:br w:type="page"/>
      </w:r>
    </w:p>
    <w:p w14:paraId="1AC7F65C" w14:textId="3512AA71" w:rsidR="001C41AF" w:rsidRDefault="001C41AF" w:rsidP="00BF05DB">
      <w:pPr>
        <w:rPr>
          <w:b/>
          <w:bCs/>
        </w:rPr>
      </w:pPr>
      <w:r w:rsidRPr="002164E7">
        <w:rPr>
          <w:b/>
          <w:bCs/>
        </w:rPr>
        <w:lastRenderedPageBreak/>
        <w:t>Begroting seizoen 202</w:t>
      </w:r>
      <w:r w:rsidR="00182EBB">
        <w:rPr>
          <w:b/>
          <w:bCs/>
        </w:rPr>
        <w:t>5</w:t>
      </w:r>
      <w:r w:rsidRPr="002164E7">
        <w:rPr>
          <w:b/>
          <w:bCs/>
        </w:rPr>
        <w:t>-202</w:t>
      </w:r>
      <w:r w:rsidR="00182EBB">
        <w:rPr>
          <w:b/>
          <w:bCs/>
        </w:rPr>
        <w:t>6</w:t>
      </w:r>
    </w:p>
    <w:p w14:paraId="2830B1A4" w14:textId="77777777" w:rsidR="00182EBB" w:rsidRDefault="00182EBB" w:rsidP="00BF05DB">
      <w:pPr>
        <w:rPr>
          <w:b/>
          <w:bCs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460"/>
        <w:gridCol w:w="1042"/>
        <w:gridCol w:w="1198"/>
        <w:gridCol w:w="960"/>
        <w:gridCol w:w="960"/>
        <w:gridCol w:w="960"/>
        <w:gridCol w:w="960"/>
      </w:tblGrid>
      <w:tr w:rsidR="00182EBB" w:rsidRPr="00182EBB" w14:paraId="2FB2528D" w14:textId="77777777" w:rsidTr="00DB6424">
        <w:trPr>
          <w:trHeight w:val="2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C141B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320B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0DE56" w14:textId="77777777" w:rsid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Begroting 2025-2026</w:t>
            </w:r>
          </w:p>
          <w:p w14:paraId="5C38887E" w14:textId="77777777" w:rsidR="00DB6424" w:rsidRPr="00182EBB" w:rsidRDefault="00DB6424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90407" w14:textId="77777777" w:rsid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Realisatie 2024-2025</w:t>
            </w:r>
          </w:p>
          <w:p w14:paraId="7FD921F6" w14:textId="77777777" w:rsidR="00DB6424" w:rsidRPr="00182EBB" w:rsidRDefault="00DB6424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F0F1" w14:textId="77777777" w:rsid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 2023-2024</w:t>
            </w:r>
          </w:p>
          <w:p w14:paraId="47F8D28D" w14:textId="77777777" w:rsidR="00DB6424" w:rsidRPr="00182EBB" w:rsidRDefault="00DB6424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DB6424" w:rsidRPr="00182EBB" w14:paraId="27A0336A" w14:textId="77777777" w:rsidTr="00DB6424">
        <w:trPr>
          <w:trHeight w:val="2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A63A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Opbrengsten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DEB84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E55E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2CC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DA74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72D59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3B86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51D4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6737F560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11E9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Contributies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F8E71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3F5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20.826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F8F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53DEB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22.989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50B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5549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25.213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A165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44687599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D41C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Donateurs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0A02C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72A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2.100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531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5C006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2.160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985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64776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2.235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3044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0A1B7A03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440B3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Bondsbijdragen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3163A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8B0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765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A0B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6A5E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1.943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75A4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915E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2.484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2C89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1AE52DA1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46A7A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Clubblad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5BCAA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804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2.250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F85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EEAB5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2.321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ECD6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0815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1.980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D2C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042B6DE5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42DB6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Sponsoring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A901C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58B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3.650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3673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CCF0A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4.065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6BC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69DE9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5.575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D7E6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3DF13380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3ADC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Acties (netto)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E7EFD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85A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10.650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4389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B4A4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10.966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B133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BF2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10.263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1BE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11B7B06E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19363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Subsidie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01E4B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194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1.000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E7D5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DB1A5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C38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F1CC4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608C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111C50FC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301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Vergoeding veldonderhoud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00A7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BF8A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700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E5CD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6CD0D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1.394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54EC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7BC79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1.364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4686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58F0FE4A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B7FE9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Overige opbrengsten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6AF22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B2F9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 15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B9B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C849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1.015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5D3B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B699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1.015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D9DF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3AF43E27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519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Vrijval reserves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1A73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97E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25.000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4E0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B7033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593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6640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9.241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0EF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5E3BF48D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13F2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F8A1E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4C0F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A6E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66.956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C263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1AF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47.852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06F1C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8F44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59.870 </w:t>
            </w:r>
          </w:p>
        </w:tc>
      </w:tr>
      <w:tr w:rsidR="00182EBB" w:rsidRPr="00182EBB" w14:paraId="07C5A7DF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19EB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Kosten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19B21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2EFB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C45E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65FD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F882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39ED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194E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4D676CCC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5C405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Trainers/vrijwilligers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DBB85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D70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18.178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F43E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AED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15.012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358E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F7A2D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15.300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F845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5D1245AD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5A00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Accommodaties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834A9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F94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11.350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25DB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03F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13.476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0E3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D4E9B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19.287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577E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7EF453E4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7F3F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Bondskosten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5FBDA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C6D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1.250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0E7A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5F7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3.921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6AAC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512AA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6.419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9D6DB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6F0CCF05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344D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Materiaalkosten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4E569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F05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25.300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3BE9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084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751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585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3DA5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749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5806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79EDD5A9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EE1E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Toernooien/uitvoering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E760E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9D9A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975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DE5B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38DA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975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DD56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0F36C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1.018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7658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26C667DD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A9F65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Diversen </w:t>
            </w:r>
            <w:proofErr w:type="spellStart"/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sportgerelateerd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1A7DA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3EF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5.900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A135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392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3.693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8C2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8F7A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5.701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0BB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42249319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B50D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Kantoor-/</w:t>
            </w:r>
            <w:proofErr w:type="spellStart"/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Adm.kosten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933DB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13AD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1.950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B9C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D5CA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2.173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7476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29C3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1.535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99F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2112CE50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EE6E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Overige algemene kosten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A092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B3C3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1.325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3EEC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A7FE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-98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A75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9CBC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8.285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B8D2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36A35A92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18EEE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Toevoeging reserves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51F52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F64FB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C30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2E4B0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7.500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2048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F5D05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0741D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13FE138C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66B4E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F6820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76D4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D8FBC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66.228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0EB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16025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47.403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20DE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ABA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58.294 </w:t>
            </w:r>
          </w:p>
        </w:tc>
      </w:tr>
      <w:tr w:rsidR="00182EBB" w:rsidRPr="00182EBB" w14:paraId="259217D7" w14:textId="77777777" w:rsidTr="00DB6424">
        <w:trPr>
          <w:trHeight w:val="29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0937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5F925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3F42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9813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ECBA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8D4F6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EC53F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E099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82EBB" w:rsidRPr="00182EBB" w14:paraId="7852A1E1" w14:textId="77777777" w:rsidTr="00DB6424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946CE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Resultaat boekjaar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E336A" w14:textId="77777777" w:rsidR="00182EBB" w:rsidRPr="00182EBB" w:rsidRDefault="00182EBB" w:rsidP="00182E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7369C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6D4FC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        728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5D157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CD1F2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   449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EF481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6A633" w14:textId="77777777" w:rsidR="00182EBB" w:rsidRPr="00182EBB" w:rsidRDefault="00182EBB" w:rsidP="00182EB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182E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1.576 </w:t>
            </w:r>
          </w:p>
        </w:tc>
      </w:tr>
    </w:tbl>
    <w:p w14:paraId="1524B40C" w14:textId="77777777" w:rsidR="00182EBB" w:rsidRDefault="00182EBB" w:rsidP="00BF05DB">
      <w:pPr>
        <w:rPr>
          <w:b/>
          <w:bCs/>
        </w:rPr>
      </w:pPr>
    </w:p>
    <w:p w14:paraId="5FDE3650" w14:textId="37C05A89" w:rsidR="00BF05DB" w:rsidRPr="002164E7" w:rsidRDefault="00BF05DB" w:rsidP="00BF05DB">
      <w:pPr>
        <w:rPr>
          <w:b/>
          <w:bCs/>
        </w:rPr>
      </w:pPr>
      <w:r w:rsidRPr="002164E7">
        <w:rPr>
          <w:b/>
          <w:bCs/>
        </w:rPr>
        <w:t>Begoot resultaat boekjaar 202</w:t>
      </w:r>
      <w:r w:rsidR="00D87F8F">
        <w:rPr>
          <w:b/>
          <w:bCs/>
        </w:rPr>
        <w:t>5</w:t>
      </w:r>
      <w:r w:rsidRPr="002164E7">
        <w:rPr>
          <w:b/>
          <w:bCs/>
        </w:rPr>
        <w:t>-202</w:t>
      </w:r>
      <w:r w:rsidR="00D87F8F">
        <w:rPr>
          <w:b/>
          <w:bCs/>
        </w:rPr>
        <w:t>6</w:t>
      </w:r>
    </w:p>
    <w:p w14:paraId="6AD67B31" w14:textId="77777777" w:rsidR="00BF05DB" w:rsidRPr="002164E7" w:rsidRDefault="00BF05DB" w:rsidP="00BF05DB"/>
    <w:p w14:paraId="509C1614" w14:textId="0B021163" w:rsidR="00D72F47" w:rsidRPr="002164E7" w:rsidRDefault="00D72F47" w:rsidP="00BF05DB">
      <w:r w:rsidRPr="002164E7">
        <w:t xml:space="preserve">Algemeen: de begroting is opgesteld onder een aantal onzekerheden, met name </w:t>
      </w:r>
      <w:r w:rsidR="00182EBB">
        <w:t xml:space="preserve">betreffende de kosten van de reparatie van de lichtmasten, verplaatsen ballenhok, aanschaf buiten fitness toestellen en andere bijdragen aan herinrichting van het Dorpsplein. </w:t>
      </w:r>
    </w:p>
    <w:p w14:paraId="3AE257D6" w14:textId="77777777" w:rsidR="00D72F47" w:rsidRPr="002164E7" w:rsidRDefault="00D72F47" w:rsidP="00BF05DB"/>
    <w:p w14:paraId="3B270CE3" w14:textId="093EBB42" w:rsidR="00BF05DB" w:rsidRPr="002164E7" w:rsidRDefault="00685118" w:rsidP="00BF05DB">
      <w:r w:rsidRPr="002164E7">
        <w:t>I</w:t>
      </w:r>
      <w:r w:rsidR="00BF05DB" w:rsidRPr="002164E7">
        <w:t>nkomstenkant:</w:t>
      </w:r>
    </w:p>
    <w:p w14:paraId="64262F36" w14:textId="44D45328" w:rsidR="00BF05DB" w:rsidRPr="002164E7" w:rsidRDefault="001C41AF" w:rsidP="00BF05DB">
      <w:pPr>
        <w:pStyle w:val="Lijstalinea"/>
        <w:numPr>
          <w:ilvl w:val="0"/>
          <w:numId w:val="21"/>
        </w:numPr>
      </w:pPr>
      <w:r w:rsidRPr="002164E7">
        <w:t>In het algemeen is de verwachting dat de inkomsten uit de verschillende bronnen op het peil zullen liggen van het afgelopen seizoen.</w:t>
      </w:r>
      <w:r w:rsidR="00182EBB">
        <w:t xml:space="preserve"> De contributies zullen lager uitvallen vanwege het opheffen van de afdeling jeugdvoetbal en het de jaarlijkse bijdrage van de supportersvereniging is komen vervallen na opheffing van de supportersvereniging.</w:t>
      </w:r>
    </w:p>
    <w:p w14:paraId="79A63D84" w14:textId="6216B326" w:rsidR="00D72F47" w:rsidRPr="002164E7" w:rsidRDefault="00D72F47" w:rsidP="00BF05DB">
      <w:pPr>
        <w:pStyle w:val="Lijstalinea"/>
        <w:numPr>
          <w:ilvl w:val="0"/>
          <w:numId w:val="21"/>
        </w:numPr>
      </w:pPr>
      <w:r w:rsidRPr="002164E7">
        <w:t>Het is voorzien dat in het seizoen 202</w:t>
      </w:r>
      <w:r w:rsidR="00182EBB">
        <w:t>5</w:t>
      </w:r>
      <w:r w:rsidRPr="002164E7">
        <w:t>-202</w:t>
      </w:r>
      <w:r w:rsidR="00182EBB">
        <w:t>6</w:t>
      </w:r>
      <w:r w:rsidRPr="002164E7">
        <w:t xml:space="preserve"> </w:t>
      </w:r>
      <w:r w:rsidR="00182EBB">
        <w:t xml:space="preserve">fors </w:t>
      </w:r>
      <w:r w:rsidRPr="002164E7">
        <w:t>gebruik zal worden gemaakt van de reserves ter dekking van daarvoor aangemerkte uitgaven</w:t>
      </w:r>
      <w:r w:rsidR="00182EBB">
        <w:t xml:space="preserve"> (reparatie van de lichtmasten, verplaatsen ballenhok, aanschaf buiten fitness toestellen en andere bijdragen aan herinrichting van het Dorpsplein). </w:t>
      </w:r>
    </w:p>
    <w:p w14:paraId="7660B24B" w14:textId="77777777" w:rsidR="00BF05DB" w:rsidRDefault="00BF05DB" w:rsidP="00BF05DB">
      <w:pPr>
        <w:pStyle w:val="Lijstalinea"/>
        <w:ind w:left="360"/>
      </w:pPr>
    </w:p>
    <w:p w14:paraId="76A4F11C" w14:textId="7CAFD609" w:rsidR="00BF05DB" w:rsidRPr="002164E7" w:rsidRDefault="00685118" w:rsidP="00BF05DB">
      <w:r w:rsidRPr="002164E7">
        <w:t>K</w:t>
      </w:r>
      <w:r w:rsidR="00234BF7" w:rsidRPr="002164E7">
        <w:t xml:space="preserve">ostenkant: </w:t>
      </w:r>
    </w:p>
    <w:p w14:paraId="7390EED8" w14:textId="46A9DC20" w:rsidR="00D72F47" w:rsidRPr="002164E7" w:rsidRDefault="00D72F47" w:rsidP="004E0B82">
      <w:pPr>
        <w:pStyle w:val="Lijstalinea"/>
        <w:numPr>
          <w:ilvl w:val="0"/>
          <w:numId w:val="20"/>
        </w:numPr>
      </w:pPr>
      <w:r w:rsidRPr="002164E7">
        <w:t>Aan de kostenkant zijn met name de “</w:t>
      </w:r>
      <w:r w:rsidR="00182EBB">
        <w:t>materiaal kosten” (welke tevens omvatten de genoemde kosten van lichtmasten, ballenhok, buitenfitness en andere bijdragen aan de herinrichting van het Dorpsplein.</w:t>
      </w:r>
    </w:p>
    <w:p w14:paraId="3B768923" w14:textId="77777777" w:rsidR="00BF05DB" w:rsidRPr="002164E7" w:rsidRDefault="00BF05DB" w:rsidP="00BF05DB"/>
    <w:p w14:paraId="0F552C32" w14:textId="2DCA9D25" w:rsidR="001375E4" w:rsidRPr="002164E7" w:rsidRDefault="00234BF7" w:rsidP="00954AC9">
      <w:r w:rsidRPr="002164E7">
        <w:t xml:space="preserve">Het Beleidsplan 2023-2026 heeft als uitgangspunt dat de </w:t>
      </w:r>
      <w:r w:rsidR="001375E4" w:rsidRPr="002164E7">
        <w:t xml:space="preserve">vereniging kostendekkend </w:t>
      </w:r>
      <w:r w:rsidR="007C1142" w:rsidRPr="002164E7">
        <w:t>zal</w:t>
      </w:r>
      <w:r w:rsidR="001375E4" w:rsidRPr="002164E7">
        <w:t xml:space="preserve"> zijn, met een eigen vermogen minimaal gelijk aan de kosten van 1 jaar. </w:t>
      </w:r>
      <w:r w:rsidR="007C1142" w:rsidRPr="002164E7">
        <w:t>Vorig jaar heeft SGO een positief financieel resultaat geboekt en is het eigen vermogen toegenomen tot EUR 6</w:t>
      </w:r>
      <w:r w:rsidR="00182EBB">
        <w:t>9</w:t>
      </w:r>
      <w:r w:rsidR="007C1142" w:rsidRPr="002164E7">
        <w:t>,000, hetgeen ruim boven de kosten van 1 jaar is. Ook dit jaar is de verwachting dat de vereniging het jaar zal afsluiten met een positief financieel resultaat, en daarom zullen de contributies in het seizoen 2024-2025 ongewijzigd blijven.</w:t>
      </w:r>
    </w:p>
    <w:p w14:paraId="69CDD291" w14:textId="77777777" w:rsidR="007C1142" w:rsidRPr="002164E7" w:rsidRDefault="007C1142" w:rsidP="00954AC9"/>
    <w:p w14:paraId="13DF027E" w14:textId="47127369" w:rsidR="00954AC9" w:rsidRPr="006A031D" w:rsidRDefault="007C1142" w:rsidP="00954AC9">
      <w:r w:rsidRPr="006A031D">
        <w:t xml:space="preserve">Het uitgangspunt van het Beleidsplan is ook dat de afdelingen kostendekkend zijn. </w:t>
      </w:r>
      <w:r w:rsidR="002E550C" w:rsidRPr="006A031D">
        <w:t>Op dit moment is dat n</w:t>
      </w:r>
      <w:r w:rsidR="00234BF7" w:rsidRPr="006A031D">
        <w:t>iet het geval voor gymnastiek</w:t>
      </w:r>
      <w:r w:rsidR="006A031D">
        <w:t xml:space="preserve"> en fitness</w:t>
      </w:r>
      <w:r w:rsidR="00234BF7" w:rsidRPr="006A031D">
        <w:t xml:space="preserve">. </w:t>
      </w:r>
      <w:r w:rsidR="001375E4" w:rsidRPr="006A031D">
        <w:t>In Algemene Ledenvergadering van 20 juli 2023 is afgesproken om de gymnastiekcontributie te verhogen tot het niveau van de contributie van omringende verenigingen</w:t>
      </w:r>
      <w:r w:rsidR="00816065" w:rsidRPr="006A031D">
        <w:t xml:space="preserve"> (ongeveer EUR 150)</w:t>
      </w:r>
      <w:r w:rsidR="001375E4" w:rsidRPr="006A031D">
        <w:t xml:space="preserve">. </w:t>
      </w:r>
      <w:r w:rsidRPr="006A031D">
        <w:t xml:space="preserve">Gezien de </w:t>
      </w:r>
      <w:r w:rsidR="00FD76F3">
        <w:t xml:space="preserve">problemen met het aantrekken van een trainer, en de hoge kosten van het inhuren van een commercieel bureau, </w:t>
      </w:r>
      <w:r w:rsidRPr="006A031D">
        <w:t>is besloten deze contributieverhoging uit te stellen</w:t>
      </w:r>
      <w:r w:rsidR="006A031D">
        <w:t>.</w:t>
      </w:r>
    </w:p>
    <w:p w14:paraId="1895E747" w14:textId="77777777" w:rsidR="007C1142" w:rsidRPr="006A031D" w:rsidRDefault="007C1142" w:rsidP="00954AC9"/>
    <w:p w14:paraId="7C1F9E47" w14:textId="16EB5DBA" w:rsidR="00954AC9" w:rsidRPr="002164E7" w:rsidRDefault="00816065" w:rsidP="00816065">
      <w:r w:rsidRPr="006A031D">
        <w:t>Hetzelfde geldt voor de afdeling f</w:t>
      </w:r>
      <w:r w:rsidR="00954AC9" w:rsidRPr="006A031D">
        <w:t>itness:</w:t>
      </w:r>
      <w:r w:rsidRPr="006A031D">
        <w:t xml:space="preserve"> deze afdeling is </w:t>
      </w:r>
      <w:r w:rsidR="006A031D">
        <w:t>niet-</w:t>
      </w:r>
      <w:r w:rsidR="00954AC9" w:rsidRPr="006A031D">
        <w:t xml:space="preserve">kostendekkend in de </w:t>
      </w:r>
      <w:r w:rsidRPr="006A031D">
        <w:t xml:space="preserve">huidige </w:t>
      </w:r>
      <w:r w:rsidR="00954AC9" w:rsidRPr="006A031D">
        <w:t xml:space="preserve">situatie, maar </w:t>
      </w:r>
      <w:r w:rsidR="006A031D">
        <w:t xml:space="preserve">dit is afhankelijk van het aantrekken van een nieuwe trainer voor de maandagavond. </w:t>
      </w:r>
      <w:r w:rsidRPr="006A031D">
        <w:t xml:space="preserve">In de Algemene Ledenvergadering van 20 juli 2023 is </w:t>
      </w:r>
      <w:r w:rsidR="006A031D">
        <w:t xml:space="preserve">afgesproken dat indien kosten structureel hoger zijn dan inkomsten, dat dan </w:t>
      </w:r>
      <w:r w:rsidRPr="006A031D">
        <w:t xml:space="preserve">zal </w:t>
      </w:r>
      <w:r w:rsidR="00954AC9" w:rsidRPr="006A031D">
        <w:t xml:space="preserve">worden gekeken </w:t>
      </w:r>
      <w:r w:rsidR="006A031D">
        <w:t xml:space="preserve">om </w:t>
      </w:r>
      <w:r w:rsidR="00954AC9" w:rsidRPr="006A031D">
        <w:t>de contributie van fitness te verhogen.</w:t>
      </w:r>
    </w:p>
    <w:p w14:paraId="669A5236" w14:textId="5CD1C1EC" w:rsidR="00DE160D" w:rsidRPr="002164E7" w:rsidRDefault="00DE160D" w:rsidP="007C1142">
      <w:pPr>
        <w:pStyle w:val="Lijstalinea"/>
        <w:ind w:left="360"/>
      </w:pPr>
      <w:r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br w:type="page"/>
      </w:r>
    </w:p>
    <w:tbl>
      <w:tblPr>
        <w:tblW w:w="9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931"/>
        <w:gridCol w:w="1089"/>
        <w:gridCol w:w="948"/>
        <w:gridCol w:w="952"/>
        <w:gridCol w:w="1048"/>
        <w:gridCol w:w="1052"/>
      </w:tblGrid>
      <w:tr w:rsidR="00A159B7" w:rsidRPr="00A159B7" w14:paraId="7378EE5D" w14:textId="77777777" w:rsidTr="00DB6424">
        <w:trPr>
          <w:trHeight w:val="29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175F9" w14:textId="77777777" w:rsid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ALGEMEEN</w:t>
            </w:r>
          </w:p>
          <w:p w14:paraId="20D3F917" w14:textId="77777777" w:rsidR="00DB6424" w:rsidRDefault="00DB6424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  <w:p w14:paraId="129068AD" w14:textId="1E11FEAC" w:rsidR="00DB6424" w:rsidRPr="00A159B7" w:rsidRDefault="00DB6424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1A77B" w14:textId="5E14B64F" w:rsid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Begroting 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6</w:t>
            </w:r>
          </w:p>
          <w:p w14:paraId="490C7A75" w14:textId="77777777" w:rsidR="00DB6424" w:rsidRPr="00A159B7" w:rsidRDefault="00DB6424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63084" w14:textId="77777777" w:rsid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 2024-2025</w:t>
            </w:r>
          </w:p>
          <w:p w14:paraId="7EC2AA86" w14:textId="77777777" w:rsidR="00DB6424" w:rsidRPr="00A159B7" w:rsidRDefault="00DB6424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9843" w14:textId="77777777" w:rsid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 2023-2024</w:t>
            </w:r>
          </w:p>
          <w:p w14:paraId="0D14D696" w14:textId="77777777" w:rsidR="00DB6424" w:rsidRPr="00A159B7" w:rsidRDefault="00DB6424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DB6424" w:rsidRPr="00A159B7" w14:paraId="007D1358" w14:textId="77777777" w:rsidTr="00DB6424">
        <w:trPr>
          <w:trHeight w:val="29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D56A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Contributie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1273E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B5DAE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5874B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43319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8FA75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D3312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5F3E2CAD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BD20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Basiscontributie volwassenen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49C0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2.380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27CC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AB085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2.400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2B54F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26D1F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2.250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F470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68745726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4C75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Basiscontributie jeugd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FE39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340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AFE4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9F59C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640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03943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A624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961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9503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7771D490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03C7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Donateurs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BD3F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2.100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139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D0FD3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2.160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50EC8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4F589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2.235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C4B4E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629B8381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4815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399B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DB00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4.820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75B4E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699ED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5.200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BE3BA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2D1D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  5.446 </w:t>
            </w:r>
          </w:p>
        </w:tc>
      </w:tr>
      <w:tr w:rsidR="00DB6424" w:rsidRPr="00A159B7" w14:paraId="389E714F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0E12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Acties (netto)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96CB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D0F3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C7955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78400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D0D6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7D9B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562FB544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DC0E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Grote clubactie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E82F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1.250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3DD4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DD86B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1.285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46DF8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B888D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809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71AC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09FD372E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9CD1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Overige acties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EC27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600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6ABC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94173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603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07CD1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145EC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1.357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736F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7914A5F7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A889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Loten verkoop gymuitvoering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81C5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300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43AF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76EF2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223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29DC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A9EC8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364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51E6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7A8C17D9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FE486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Bluesfestival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EC2D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7.500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B97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C1FDC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7.716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F3103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7FDC3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6.716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EC1C2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3912CD21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BE11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Opbrengst Markehuis bardiensten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6C936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1.000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1C35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05060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1.139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8564E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3C999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1.006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9D58F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5D6AB769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4405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4D27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A49E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10.650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16793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F51A4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10.966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BAEE2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F7AF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10.252 </w:t>
            </w:r>
          </w:p>
        </w:tc>
      </w:tr>
      <w:tr w:rsidR="00DB6424" w:rsidRPr="00A159B7" w14:paraId="2DD27128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B11E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Overige opbrengsten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9E3A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FE56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132F4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CA8DD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6E12E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72B6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15B6A63E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BD87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Sponsoring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D56D" w14:textId="77777777" w:rsidR="00A159B7" w:rsidRPr="00A159B7" w:rsidRDefault="00A159B7" w:rsidP="00A159B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3.650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4A26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7CB52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3.565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FEA93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6BE75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3.825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532B2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095CFC7D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453B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Bijdrage supportersvereniging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8059" w14:textId="77777777" w:rsidR="00A159B7" w:rsidRPr="00A159B7" w:rsidRDefault="00A159B7" w:rsidP="00A159B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4D39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FC7D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1.000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101B5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B3C5F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1.000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C427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751B46E6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F059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Onderhoud velden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6B5A5" w14:textId="77777777" w:rsidR="00A159B7" w:rsidRPr="00A159B7" w:rsidRDefault="00A159B7" w:rsidP="00A159B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3467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34707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1.394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C4C9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24CC7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1.364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4E94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203F2E52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BDC2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Overige opbrengsten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A25C7" w14:textId="77777777" w:rsidR="00A159B7" w:rsidRPr="00A159B7" w:rsidRDefault="00A159B7" w:rsidP="00A159B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81A1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C9853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15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C910E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584F3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 15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4753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7A1613FE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BA4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83D3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162F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4.365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F4F11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8F9C4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5.974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2D60E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A8AF" w14:textId="77777777" w:rsidR="00A159B7" w:rsidRPr="00A159B7" w:rsidRDefault="00A159B7" w:rsidP="00A159B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  6.204 </w:t>
            </w:r>
          </w:p>
        </w:tc>
      </w:tr>
      <w:tr w:rsidR="00DB6424" w:rsidRPr="00A159B7" w14:paraId="4A155442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9EFF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Verenigingsbrede</w:t>
            </w:r>
            <w:proofErr w:type="spellEnd"/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sportkosten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861F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4707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769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9E9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5DA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C869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3909A85E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E414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Kosten 2e sport gratis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BA18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-700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FA1B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C9B4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-846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D3DD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96B0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-717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B6E7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34EE53CB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CEF8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Huren/schoonmaak/</w:t>
            </w:r>
            <w:proofErr w:type="spellStart"/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electr</w:t>
            </w:r>
            <w:proofErr w:type="spellEnd"/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A53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-1.500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74DD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354A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-1.616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27EA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0ADA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-1.917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3688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1A77EFCA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16E8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Doorberekening Rolderboys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A44C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4DC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BAFC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-737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42EC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6F7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-1.050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06E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24BA82B6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6D56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Kampioenschappen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982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-75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E90B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2E0A6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-143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124A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73D0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-160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4D9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0658597D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5519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Verplaatsen ballenhok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6EC2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-7.500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EBB7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B4EC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F94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F4D3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201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132D94A6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DC92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Bijdrage reparatie lichtmasten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9E416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-5.000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FE57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2553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C73D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54D9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F243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453F42BD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C61A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Bijdrage Dorpsplein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BD44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-7.500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ABA7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08D46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87DB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A98C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52F2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5D5A9B70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01664" w14:textId="7421E00C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nl-NL"/>
              </w:rPr>
            </w:pPr>
            <w:proofErr w:type="spellStart"/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nl-NL"/>
              </w:rPr>
              <w:t>Benutting</w:t>
            </w:r>
            <w:proofErr w:type="spellEnd"/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nl-NL"/>
              </w:rPr>
              <w:t xml:space="preserve"> reserve </w:t>
            </w:r>
            <w:proofErr w:type="spellStart"/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nl-NL"/>
              </w:rPr>
              <w:t>buiten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nl-NL"/>
              </w:rPr>
              <w:t xml:space="preserve"> </w:t>
            </w: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nl-NL"/>
              </w:rPr>
              <w:t xml:space="preserve">fitness, etc.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7C9F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val="en-GB" w:eastAsia="nl-NL"/>
              </w:rPr>
              <w:t xml:space="preserve">     </w:t>
            </w: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15.000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C58E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AA08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C5CD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3689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698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</w:tc>
      </w:tr>
      <w:tr w:rsidR="00DB6424" w:rsidRPr="00A159B7" w14:paraId="7310DB3C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9FC6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466F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ED51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-7.275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1B88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0354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-3.342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9E89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FC3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-3.844 </w:t>
            </w:r>
          </w:p>
        </w:tc>
      </w:tr>
      <w:tr w:rsidR="00DB6424" w:rsidRPr="00A159B7" w14:paraId="48069ABB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77B2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Algemeen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E986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7AFC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ED63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D821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421A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6B7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57E56B9E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AE45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Vergaderkosten bestuur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74A8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-350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3043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5B6C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-314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DED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2622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-739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6AC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06822CA6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E6FC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Lustrum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2136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F63E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7AC8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3295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989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-5.379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E7D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7280A978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7893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Verzekeringen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6C8B6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-325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B28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3B8A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-311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208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F17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-299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B650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368141AA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2433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Automatisering/ website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8D6D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-700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C63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CBF7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-675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1A7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425D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-797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BF2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62EE8A22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0F25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Algemene kosten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0C4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-850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CED7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FAB4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-873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9A41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9117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-675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1AD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69B07090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61BC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Bijzondere baten en lasten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C06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-100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5B6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36CE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-39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E3D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3581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-77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8780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4B41E239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B38F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Bankkosten/ rente inkomsten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5A18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1.000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3195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072F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1.266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6CBC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D35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-48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D354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79C77FCB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0811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Gemeentesubsidie (snertloop))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54E2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250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3551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3BB4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250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56D6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44D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  -  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358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373046F1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E8E9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72C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EDF0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-1.075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00F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59D8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  -696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9706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90A6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 -8.014 </w:t>
            </w:r>
          </w:p>
        </w:tc>
      </w:tr>
      <w:tr w:rsidR="00DB6424" w:rsidRPr="00A159B7" w14:paraId="0514B5AB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E5042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9E37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573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6FD7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5F32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DF8D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D3A9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A159B7" w14:paraId="6C078084" w14:textId="77777777" w:rsidTr="00DB6424">
        <w:trPr>
          <w:trHeight w:val="29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A083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TOTAAL ALGEMEEN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AB89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86E0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11.485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2792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4DDEB8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6431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81C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5CC21A41" w14:textId="77777777" w:rsidR="00446201" w:rsidRDefault="00446201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</w:p>
    <w:p w14:paraId="67EF4F5B" w14:textId="6DEAAE92" w:rsidR="00446201" w:rsidRPr="002164E7" w:rsidRDefault="00446201">
      <w:pPr>
        <w:rPr>
          <w:rFonts w:ascii="Calibri" w:eastAsia="Times New Roman" w:hAnsi="Calibri" w:cs="Calibri"/>
          <w:lang w:eastAsia="nl-NL"/>
        </w:rPr>
      </w:pPr>
      <w:r w:rsidRPr="002164E7">
        <w:rPr>
          <w:rFonts w:ascii="Calibri" w:eastAsia="Times New Roman" w:hAnsi="Calibri" w:cs="Calibri"/>
          <w:lang w:eastAsia="nl-NL"/>
        </w:rPr>
        <w:t>Het totaal van de algemene middelen (EUR 1</w:t>
      </w:r>
      <w:r w:rsidR="00A159B7">
        <w:rPr>
          <w:rFonts w:ascii="Calibri" w:eastAsia="Times New Roman" w:hAnsi="Calibri" w:cs="Calibri"/>
          <w:lang w:eastAsia="nl-NL"/>
        </w:rPr>
        <w:t>1</w:t>
      </w:r>
      <w:r w:rsidRPr="002164E7">
        <w:rPr>
          <w:rFonts w:ascii="Calibri" w:eastAsia="Times New Roman" w:hAnsi="Calibri" w:cs="Calibri"/>
          <w:lang w:eastAsia="nl-NL"/>
        </w:rPr>
        <w:t>.</w:t>
      </w:r>
      <w:r w:rsidR="00A159B7">
        <w:rPr>
          <w:rFonts w:ascii="Calibri" w:eastAsia="Times New Roman" w:hAnsi="Calibri" w:cs="Calibri"/>
          <w:lang w:eastAsia="nl-NL"/>
        </w:rPr>
        <w:t>485</w:t>
      </w:r>
      <w:r w:rsidRPr="002164E7">
        <w:rPr>
          <w:rFonts w:ascii="Calibri" w:eastAsia="Times New Roman" w:hAnsi="Calibri" w:cs="Calibri"/>
          <w:lang w:eastAsia="nl-NL"/>
        </w:rPr>
        <w:t>) wordt verdeeld over de afdeling naar rato van het ledental, waarbij geldt dat de bijdrage/junior (EUR 1</w:t>
      </w:r>
      <w:r w:rsidR="00C034AC">
        <w:rPr>
          <w:rFonts w:ascii="Calibri" w:eastAsia="Times New Roman" w:hAnsi="Calibri" w:cs="Calibri"/>
          <w:lang w:eastAsia="nl-NL"/>
        </w:rPr>
        <w:t>0</w:t>
      </w:r>
      <w:r w:rsidR="00A159B7">
        <w:rPr>
          <w:rFonts w:ascii="Calibri" w:eastAsia="Times New Roman" w:hAnsi="Calibri" w:cs="Calibri"/>
          <w:lang w:eastAsia="nl-NL"/>
        </w:rPr>
        <w:t>8</w:t>
      </w:r>
      <w:r w:rsidRPr="002164E7">
        <w:rPr>
          <w:rFonts w:ascii="Calibri" w:eastAsia="Times New Roman" w:hAnsi="Calibri" w:cs="Calibri"/>
          <w:lang w:eastAsia="nl-NL"/>
        </w:rPr>
        <w:t xml:space="preserve">) 2x de bijdrage/senior (EUR </w:t>
      </w:r>
      <w:r w:rsidR="00C034AC">
        <w:rPr>
          <w:rFonts w:ascii="Calibri" w:eastAsia="Times New Roman" w:hAnsi="Calibri" w:cs="Calibri"/>
          <w:lang w:eastAsia="nl-NL"/>
        </w:rPr>
        <w:t>54</w:t>
      </w:r>
      <w:r w:rsidRPr="002164E7">
        <w:rPr>
          <w:rFonts w:ascii="Calibri" w:eastAsia="Times New Roman" w:hAnsi="Calibri" w:cs="Calibri"/>
          <w:lang w:eastAsia="nl-NL"/>
        </w:rPr>
        <w:t xml:space="preserve"> is. De bijdrage uit de algemene middelen voor de afdelingen is dan als volgt:</w:t>
      </w:r>
    </w:p>
    <w:p w14:paraId="5824CA85" w14:textId="77777777" w:rsidR="00A428D8" w:rsidRPr="002164E7" w:rsidRDefault="00A428D8" w:rsidP="00C4744C">
      <w:pPr>
        <w:rPr>
          <w:rFonts w:ascii="Calibri" w:eastAsia="Times New Roman" w:hAnsi="Calibri" w:cs="Calibri"/>
          <w:lang w:eastAsia="nl-NL"/>
        </w:rPr>
      </w:pPr>
    </w:p>
    <w:p w14:paraId="1F0632D8" w14:textId="77777777" w:rsidR="00446201" w:rsidRPr="002164E7" w:rsidRDefault="00446201" w:rsidP="00C4744C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</w:p>
    <w:p w14:paraId="6B641BFA" w14:textId="77777777" w:rsidR="00446201" w:rsidRDefault="00446201" w:rsidP="00C4744C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135"/>
        <w:gridCol w:w="1136"/>
        <w:gridCol w:w="1136"/>
        <w:gridCol w:w="1135"/>
        <w:gridCol w:w="1136"/>
        <w:gridCol w:w="1136"/>
      </w:tblGrid>
      <w:tr w:rsidR="00A159B7" w:rsidRPr="00A159B7" w14:paraId="704DD1DE" w14:textId="77777777" w:rsidTr="00A159B7">
        <w:trPr>
          <w:trHeight w:val="290"/>
        </w:trPr>
        <w:tc>
          <w:tcPr>
            <w:tcW w:w="24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E8BC7A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D936CF7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BC7EEA2" w14:textId="77777777" w:rsidR="00A159B7" w:rsidRPr="00A159B7" w:rsidRDefault="00A159B7" w:rsidP="00A159B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Voetbal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01AB1D0" w14:textId="77777777" w:rsidR="00A159B7" w:rsidRPr="00A159B7" w:rsidRDefault="00A159B7" w:rsidP="00A159B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Volleybal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24673B" w14:textId="77777777" w:rsidR="00A159B7" w:rsidRPr="00A159B7" w:rsidRDefault="00A159B7" w:rsidP="00A159B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Gym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E992736" w14:textId="77777777" w:rsidR="00A159B7" w:rsidRPr="00A159B7" w:rsidRDefault="00A159B7" w:rsidP="00A159B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Loopgroep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4822838" w14:textId="77777777" w:rsidR="00A159B7" w:rsidRPr="00A159B7" w:rsidRDefault="00A159B7" w:rsidP="00A159B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Fitness</w:t>
            </w:r>
          </w:p>
        </w:tc>
      </w:tr>
      <w:tr w:rsidR="00DB6424" w:rsidRPr="00A159B7" w14:paraId="5CAEDBA8" w14:textId="77777777" w:rsidTr="00A159B7">
        <w:trPr>
          <w:trHeight w:val="290"/>
        </w:trPr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692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Aantal junioren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61DE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1F7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549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C238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9DF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AD74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DB6424" w:rsidRPr="00A159B7" w14:paraId="54830AF1" w14:textId="77777777" w:rsidTr="00A159B7">
        <w:trPr>
          <w:trHeight w:val="29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B2DB5CA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Aantal senioren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3A3E697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1D21163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2F1D756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2DEC5F2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75CCE9A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E6E9CD2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37</w:t>
            </w:r>
          </w:p>
        </w:tc>
      </w:tr>
      <w:tr w:rsidR="00A159B7" w:rsidRPr="00A159B7" w14:paraId="4BAAE216" w14:textId="77777777" w:rsidTr="00A159B7">
        <w:trPr>
          <w:trHeight w:val="290"/>
        </w:trPr>
        <w:tc>
          <w:tcPr>
            <w:tcW w:w="2400" w:type="dxa"/>
            <w:shd w:val="clear" w:color="auto" w:fill="auto"/>
            <w:noWrap/>
            <w:vAlign w:val="bottom"/>
          </w:tcPr>
          <w:p w14:paraId="0FFE09AE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FC606AB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AFA9947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AD6F363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3343F874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19F4BA9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7268435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B6424" w:rsidRPr="00A159B7" w14:paraId="395EEE9C" w14:textId="77777777" w:rsidTr="00A159B7">
        <w:trPr>
          <w:trHeight w:val="29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247938C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Bijdrage voor junioren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EF42D16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108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8728CEC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D94EABD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863 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4FE268F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3.882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51A03E1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      - 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213B6F7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-   </w:t>
            </w:r>
          </w:p>
        </w:tc>
      </w:tr>
      <w:tr w:rsidR="00DB6424" w:rsidRPr="00A159B7" w14:paraId="5404E038" w14:textId="77777777" w:rsidTr="00A159B7">
        <w:trPr>
          <w:trHeight w:val="29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9F49817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Bijdrage voor senioren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077B4D6D" w14:textId="77777777" w:rsidR="00A159B7" w:rsidRPr="00A159B7" w:rsidRDefault="00A159B7" w:rsidP="00A159B7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0560260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809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EA5E40F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1.456 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D2ADC5A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  - 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0545EC8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2.480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FC502AF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1.995 </w:t>
            </w:r>
          </w:p>
        </w:tc>
      </w:tr>
      <w:tr w:rsidR="00DB6424" w:rsidRPr="00A159B7" w14:paraId="63971D3B" w14:textId="77777777" w:rsidTr="00A159B7">
        <w:trPr>
          <w:trHeight w:val="29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A1AACB8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C60E9A8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CF0B191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8D8D1DA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0F791A8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49B9E71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11A28AD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DB6424" w:rsidRPr="00A159B7" w14:paraId="25AE262E" w14:textId="77777777" w:rsidTr="00A159B7">
        <w:trPr>
          <w:trHeight w:val="29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7495CF7" w14:textId="555F38FF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sz w:val="20"/>
                <w:szCs w:val="20"/>
                <w:lang w:eastAsia="nl-NL"/>
              </w:rPr>
              <w:t>Total per afdeling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48050B1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9A44B6D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809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EEE661E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2.319 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2AD07EB7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3.882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B9A08F3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2.480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F561D47" w14:textId="77777777" w:rsidR="00A159B7" w:rsidRPr="00A159B7" w:rsidRDefault="00A159B7" w:rsidP="00A159B7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1.995 </w:t>
            </w:r>
          </w:p>
        </w:tc>
      </w:tr>
    </w:tbl>
    <w:p w14:paraId="044B2996" w14:textId="77777777" w:rsidR="00A159B7" w:rsidRDefault="00A159B7" w:rsidP="00C4744C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</w:p>
    <w:p w14:paraId="59DDCE2A" w14:textId="6BA40358" w:rsidR="00C80F04" w:rsidRDefault="00CE5132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  <w:r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>CLUBBLAD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39"/>
        <w:gridCol w:w="1040"/>
        <w:gridCol w:w="1039"/>
        <w:gridCol w:w="1040"/>
        <w:gridCol w:w="1039"/>
        <w:gridCol w:w="1040"/>
      </w:tblGrid>
      <w:tr w:rsidR="00CE384D" w:rsidRPr="002164E7" w14:paraId="3E640875" w14:textId="77777777" w:rsidTr="00B765B8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FCD80C" w14:textId="1233E34F" w:rsidR="00CE384D" w:rsidRPr="002164E7" w:rsidRDefault="00CE384D" w:rsidP="00BC18F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1DD01" w14:textId="4D976786" w:rsidR="00BC18F8" w:rsidRPr="002164E7" w:rsidRDefault="00CE384D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Begroting</w:t>
            </w:r>
          </w:p>
          <w:p w14:paraId="58F8F9EF" w14:textId="446B4CA2" w:rsidR="00CE384D" w:rsidRPr="002164E7" w:rsidRDefault="00CE384D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207E6" w14:textId="6367AB3B" w:rsidR="00BC18F8" w:rsidRPr="002164E7" w:rsidRDefault="00CE384D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62991ACB" w14:textId="2D24C73D" w:rsidR="00CE384D" w:rsidRPr="002164E7" w:rsidRDefault="00CE384D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02830" w14:textId="77777777" w:rsidR="00BC18F8" w:rsidRPr="002164E7" w:rsidRDefault="00CE384D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26A5B6D6" w14:textId="1B20E21C" w:rsidR="00CE384D" w:rsidRPr="002164E7" w:rsidRDefault="00CE384D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3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</w:p>
        </w:tc>
      </w:tr>
      <w:tr w:rsidR="00A159B7" w:rsidRPr="00A159B7" w14:paraId="09180218" w14:textId="77777777" w:rsidTr="00B76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E9CE7" w14:textId="1ADB3AB4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2E7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1A8C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5C04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F1F2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B7C4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95F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A159B7" w14:paraId="0CBD3EBF" w14:textId="77777777" w:rsidTr="00B76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12A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Advertentie clubblad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8A85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650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FFDF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F6C3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675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822C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ACBC3" w14:textId="4194E722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678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7DCC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A159B7" w14:paraId="78AA96D7" w14:textId="77777777" w:rsidTr="00B76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CDC7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Abonnement clubblad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261C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600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CD626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29A6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631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AA7D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5911D" w14:textId="0873E151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637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CD3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A159B7" w14:paraId="75422BDB" w14:textId="77777777" w:rsidTr="00B76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9B5B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Opbrengstenprinter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CC77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1.000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D94A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C6B6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1.015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1838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F6022" w14:textId="60978B5C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666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7B186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A159B7" w14:paraId="75B0DFAD" w14:textId="77777777" w:rsidTr="00B76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96A0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Bezorgen Sportblad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5063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CB2B0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FFF0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86BF7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2BF31" w14:textId="560710B5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</w:t>
            </w:r>
            <w:r w:rsid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-</w:t>
            </w: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172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9A2F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A159B7" w14:paraId="527B2417" w14:textId="77777777" w:rsidTr="00B76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1F18D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Kosten printer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C71E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-1.250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9C5C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4C1CE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-1.129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BA7E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4CE8A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-918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4F83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A159B7" w14:paraId="10D9E782" w14:textId="77777777" w:rsidTr="00B76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4557B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0225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1D7C4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 1.000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F5F95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22A7C1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1.192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A5BAC" w14:textId="77777777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B70A" w14:textId="16717D29" w:rsidR="00A159B7" w:rsidRPr="00A159B7" w:rsidRDefault="00A159B7" w:rsidP="00A159B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159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891 </w:t>
            </w:r>
          </w:p>
        </w:tc>
      </w:tr>
    </w:tbl>
    <w:p w14:paraId="3F4F8B36" w14:textId="77777777" w:rsidR="00A159B7" w:rsidRDefault="00A159B7"/>
    <w:p w14:paraId="3D03AF90" w14:textId="1AEDF71C" w:rsidR="00263CBC" w:rsidRDefault="00883E1A" w:rsidP="00BA322B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  <w:r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>VOETBAL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39"/>
        <w:gridCol w:w="1040"/>
        <w:gridCol w:w="1039"/>
        <w:gridCol w:w="1040"/>
        <w:gridCol w:w="1039"/>
        <w:gridCol w:w="1040"/>
      </w:tblGrid>
      <w:tr w:rsidR="00B765B8" w:rsidRPr="002164E7" w14:paraId="42829889" w14:textId="77777777" w:rsidTr="005145AB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ABEDB8" w14:textId="77777777" w:rsidR="00B765B8" w:rsidRPr="002164E7" w:rsidRDefault="00B765B8" w:rsidP="00670F7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B7B7E" w14:textId="75F6AEE3" w:rsidR="00B765B8" w:rsidRPr="002164E7" w:rsidRDefault="00B765B8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Begroting</w:t>
            </w:r>
          </w:p>
          <w:p w14:paraId="6F4D6DD5" w14:textId="13A027CA" w:rsidR="00B765B8" w:rsidRPr="002164E7" w:rsidRDefault="00B765B8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B7526" w14:textId="02232476" w:rsidR="00B765B8" w:rsidRPr="002164E7" w:rsidRDefault="00B765B8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0349F485" w14:textId="61F1866E" w:rsidR="00B765B8" w:rsidRPr="002164E7" w:rsidRDefault="00B765B8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65142" w14:textId="77777777" w:rsidR="00B765B8" w:rsidRPr="002164E7" w:rsidRDefault="00B765B8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09D81AA3" w14:textId="193A7F90" w:rsidR="00B765B8" w:rsidRPr="002164E7" w:rsidRDefault="00B765B8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3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</w:p>
        </w:tc>
      </w:tr>
      <w:tr w:rsidR="00B765B8" w:rsidRPr="00B765B8" w14:paraId="3B68855F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384A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Contributie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8528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825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539DB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956BC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2.678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12B69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B2F11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3.456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6370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2032F11D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16481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Bondsbijdrage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97E49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E6CB2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CA8A7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638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F0428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F452D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875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B699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2B5509BD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89DBB" w14:textId="40649579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Sponsor shirt</w:t>
            </w:r>
            <w:r w:rsid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F19E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CF657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34D6E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500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E6F6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44809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1.750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7302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0FE3A53B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374CB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Bijdrage uit algemene middelen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877C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809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E5DB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DFBC2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4.475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5037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228DE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4.389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B32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</w:tc>
      </w:tr>
      <w:tr w:rsidR="00B765B8" w:rsidRPr="00B765B8" w14:paraId="0040D40F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6758B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Gemeente subsidie voetbalkamp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8164F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250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CB31C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00DEB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2B48E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590AB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BA4DF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4D0DD080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3FD25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Kosten trainers voetbal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34909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5C945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71E3A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7FD3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77294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-2.700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3890E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1D568317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4A66D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Accommodatie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17AF7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27A0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8136C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-1.654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DD819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803F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-2.090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CB5C7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453FF0F1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FBD22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KNVB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78888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DB8AD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294A5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-888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D68F1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FA7B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-2.422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1D9DE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7DD2D8E8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B187B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Aanschaf materiaal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6F2BC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-100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AFE2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4C833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-557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148E9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6DA34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-129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C247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41332859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8488D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Toernooien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3FDE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02EA2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9BAAC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B0657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F17BC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8939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7A23A8B4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FB399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Kosten terrein onderhoud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9E98C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-100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16817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1818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-194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00D1D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3D473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-3.424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FB1E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7FB0AD25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BF681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Doorberekening Rolderboys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C891A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4AD45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80F9B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-491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B5120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40BB8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-700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27C8B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4EDBB724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5DAD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Shirts jeugd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98BCA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4AB5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DCBE5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-591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FF3D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381FA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-2.300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E443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0019634C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DACA7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Diversen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574EF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-100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3CEBD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F014C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-1.238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1BC3E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F651F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-912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744DB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5688F1FA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31700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Vrijval Johan Derksen reserve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964447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620C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229E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0DAB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464623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2.387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B802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B765B8" w:rsidRPr="00B765B8" w14:paraId="6B84B0ED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7E813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4EFC17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9DA5F" w14:textId="40F261F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1</w:t>
            </w:r>
            <w:r w:rsidRPr="00B765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.584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B241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434F6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2.678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0A5EB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A1F6E" w14:textId="77777777" w:rsidR="00B765B8" w:rsidRPr="00B765B8" w:rsidRDefault="00B765B8" w:rsidP="00B765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765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 -1.820 </w:t>
            </w:r>
          </w:p>
        </w:tc>
      </w:tr>
    </w:tbl>
    <w:p w14:paraId="2FD24195" w14:textId="29B6206C" w:rsidR="00B765B8" w:rsidRDefault="00B765B8" w:rsidP="00BA322B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073"/>
        <w:gridCol w:w="1073"/>
        <w:gridCol w:w="1073"/>
        <w:gridCol w:w="1074"/>
        <w:gridCol w:w="1073"/>
        <w:gridCol w:w="1073"/>
        <w:gridCol w:w="1074"/>
      </w:tblGrid>
      <w:tr w:rsidR="00B765B8" w:rsidRPr="002164E7" w14:paraId="2C0B8BAA" w14:textId="77777777" w:rsidTr="00B765B8">
        <w:tc>
          <w:tcPr>
            <w:tcW w:w="1838" w:type="dxa"/>
          </w:tcPr>
          <w:p w14:paraId="094A2978" w14:textId="5141988F" w:rsidR="00B765B8" w:rsidRPr="002164E7" w:rsidRDefault="00B765B8" w:rsidP="00380C42">
            <w:pPr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Leden voetbal</w:t>
            </w:r>
          </w:p>
        </w:tc>
        <w:tc>
          <w:tcPr>
            <w:tcW w:w="1073" w:type="dxa"/>
          </w:tcPr>
          <w:p w14:paraId="4D8E57C0" w14:textId="1E25C139" w:rsidR="00B765B8" w:rsidRPr="002164E7" w:rsidRDefault="00B765B8" w:rsidP="00380C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2025-2026</w:t>
            </w:r>
          </w:p>
        </w:tc>
        <w:tc>
          <w:tcPr>
            <w:tcW w:w="1073" w:type="dxa"/>
          </w:tcPr>
          <w:p w14:paraId="0D1B6B39" w14:textId="681D77EB" w:rsidR="00B765B8" w:rsidRPr="002164E7" w:rsidRDefault="00B765B8" w:rsidP="00380C42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2024-2025</w:t>
            </w:r>
          </w:p>
        </w:tc>
        <w:tc>
          <w:tcPr>
            <w:tcW w:w="1073" w:type="dxa"/>
          </w:tcPr>
          <w:p w14:paraId="4F0CFF73" w14:textId="1FFECD6C" w:rsidR="00B765B8" w:rsidRPr="002164E7" w:rsidRDefault="00B765B8" w:rsidP="00380C42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1074" w:type="dxa"/>
          </w:tcPr>
          <w:p w14:paraId="5207D25E" w14:textId="49358C9E" w:rsidR="00B765B8" w:rsidRPr="002164E7" w:rsidRDefault="00B765B8" w:rsidP="00380C42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2022-2023</w:t>
            </w:r>
          </w:p>
        </w:tc>
        <w:tc>
          <w:tcPr>
            <w:tcW w:w="1073" w:type="dxa"/>
          </w:tcPr>
          <w:p w14:paraId="0DF31ADB" w14:textId="3C317FFD" w:rsidR="00B765B8" w:rsidRPr="002164E7" w:rsidRDefault="00B765B8" w:rsidP="00380C42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1073" w:type="dxa"/>
            <w:vAlign w:val="center"/>
          </w:tcPr>
          <w:p w14:paraId="7D259454" w14:textId="739A9FD8" w:rsidR="00B765B8" w:rsidRPr="002164E7" w:rsidRDefault="00B765B8" w:rsidP="00380C42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1074" w:type="dxa"/>
            <w:vAlign w:val="center"/>
          </w:tcPr>
          <w:p w14:paraId="25B857C3" w14:textId="77777777" w:rsidR="00B765B8" w:rsidRPr="002164E7" w:rsidRDefault="00B765B8" w:rsidP="00380C42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2019-2020</w:t>
            </w:r>
          </w:p>
        </w:tc>
      </w:tr>
      <w:tr w:rsidR="00B765B8" w:rsidRPr="002164E7" w14:paraId="0C27CF67" w14:textId="77777777" w:rsidTr="00B765B8">
        <w:tc>
          <w:tcPr>
            <w:tcW w:w="1838" w:type="dxa"/>
          </w:tcPr>
          <w:p w14:paraId="51F9B899" w14:textId="77777777" w:rsidR="00B765B8" w:rsidRPr="002164E7" w:rsidRDefault="00B765B8" w:rsidP="00380C42">
            <w:pPr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Seniorenvoetbal</w:t>
            </w:r>
          </w:p>
          <w:p w14:paraId="742B9621" w14:textId="4F38877A" w:rsidR="00B765B8" w:rsidRPr="002164E7" w:rsidRDefault="00B765B8" w:rsidP="00380C42">
            <w:pPr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Senioren 7 x 7 veld</w:t>
            </w:r>
          </w:p>
          <w:p w14:paraId="472B53F1" w14:textId="5E38FC2F" w:rsidR="00B765B8" w:rsidRPr="002164E7" w:rsidRDefault="00B765B8" w:rsidP="00380C42">
            <w:pPr>
              <w:rPr>
                <w:sz w:val="20"/>
                <w:szCs w:val="20"/>
                <w:vertAlign w:val="superscript"/>
              </w:rPr>
            </w:pPr>
            <w:r w:rsidRPr="002164E7">
              <w:rPr>
                <w:sz w:val="20"/>
                <w:szCs w:val="20"/>
              </w:rPr>
              <w:t>Jeugdvoetbal</w:t>
            </w:r>
            <w:r w:rsidRPr="002164E7">
              <w:rPr>
                <w:sz w:val="20"/>
                <w:szCs w:val="20"/>
                <w:vertAlign w:val="superscript"/>
              </w:rPr>
              <w:t xml:space="preserve"> </w:t>
            </w:r>
          </w:p>
          <w:p w14:paraId="64402A60" w14:textId="77777777" w:rsidR="00B765B8" w:rsidRPr="002164E7" w:rsidRDefault="00B765B8" w:rsidP="00380C42">
            <w:pPr>
              <w:rPr>
                <w:sz w:val="20"/>
                <w:szCs w:val="20"/>
              </w:rPr>
            </w:pPr>
          </w:p>
          <w:p w14:paraId="6F3A6BE5" w14:textId="784F40B0" w:rsidR="00B765B8" w:rsidRPr="002164E7" w:rsidRDefault="00B765B8" w:rsidP="005145AB">
            <w:pPr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Totaal</w:t>
            </w:r>
          </w:p>
        </w:tc>
        <w:tc>
          <w:tcPr>
            <w:tcW w:w="1073" w:type="dxa"/>
          </w:tcPr>
          <w:p w14:paraId="1B688D48" w14:textId="77777777" w:rsidR="00B765B8" w:rsidRDefault="00B765B8" w:rsidP="00380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D472EAA" w14:textId="0A380C15" w:rsidR="00B765B8" w:rsidRDefault="00B765B8" w:rsidP="00380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26394F39" w14:textId="77777777" w:rsidR="00B765B8" w:rsidRDefault="00B765B8" w:rsidP="00380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E1D550D" w14:textId="77777777" w:rsidR="00B765B8" w:rsidRDefault="00B765B8" w:rsidP="00380C42">
            <w:pPr>
              <w:jc w:val="right"/>
              <w:rPr>
                <w:sz w:val="20"/>
                <w:szCs w:val="20"/>
              </w:rPr>
            </w:pPr>
          </w:p>
          <w:p w14:paraId="0977F470" w14:textId="1E3389B4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14:paraId="7BC58375" w14:textId="68C9315F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0</w:t>
            </w:r>
          </w:p>
          <w:p w14:paraId="590C241B" w14:textId="5A511386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  <w:p w14:paraId="08CA7045" w14:textId="79150422" w:rsidR="00B765B8" w:rsidRDefault="00B765B8" w:rsidP="00380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330C2613" w14:textId="77777777" w:rsidR="00B765B8" w:rsidRDefault="00B765B8" w:rsidP="00380C42">
            <w:pPr>
              <w:jc w:val="right"/>
              <w:rPr>
                <w:sz w:val="20"/>
                <w:szCs w:val="20"/>
              </w:rPr>
            </w:pPr>
          </w:p>
          <w:p w14:paraId="47D82398" w14:textId="1371A7DC" w:rsidR="00B765B8" w:rsidRDefault="00B765B8" w:rsidP="00380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78BE8C23" w14:textId="3217E7CF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3C0854BD" w14:textId="6FED2C04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0</w:t>
            </w:r>
          </w:p>
          <w:p w14:paraId="745D6BB3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10</w:t>
            </w:r>
          </w:p>
          <w:p w14:paraId="42603092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37</w:t>
            </w:r>
          </w:p>
          <w:p w14:paraId="0E46F7F5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</w:p>
          <w:p w14:paraId="49BC86BE" w14:textId="373D5633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47</w:t>
            </w:r>
          </w:p>
        </w:tc>
        <w:tc>
          <w:tcPr>
            <w:tcW w:w="1074" w:type="dxa"/>
          </w:tcPr>
          <w:p w14:paraId="26605D18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0</w:t>
            </w:r>
          </w:p>
          <w:p w14:paraId="59E0376F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18</w:t>
            </w:r>
          </w:p>
          <w:p w14:paraId="09BB95BD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35</w:t>
            </w:r>
          </w:p>
          <w:p w14:paraId="7C6C2329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</w:p>
          <w:p w14:paraId="73BA1D14" w14:textId="5B8DE23D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53</w:t>
            </w:r>
          </w:p>
        </w:tc>
        <w:tc>
          <w:tcPr>
            <w:tcW w:w="1073" w:type="dxa"/>
          </w:tcPr>
          <w:p w14:paraId="448D23C6" w14:textId="4BC58633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4</w:t>
            </w:r>
          </w:p>
          <w:p w14:paraId="3B98444C" w14:textId="5605E7FE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15</w:t>
            </w:r>
          </w:p>
          <w:p w14:paraId="6C87DE4F" w14:textId="4B682079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44</w:t>
            </w:r>
          </w:p>
          <w:p w14:paraId="4A9DBAE3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</w:p>
          <w:p w14:paraId="26B2718B" w14:textId="037A0E00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63</w:t>
            </w:r>
          </w:p>
        </w:tc>
        <w:tc>
          <w:tcPr>
            <w:tcW w:w="1073" w:type="dxa"/>
          </w:tcPr>
          <w:p w14:paraId="2F4A13FF" w14:textId="32DEC182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6</w:t>
            </w:r>
          </w:p>
          <w:p w14:paraId="47EDF561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18</w:t>
            </w:r>
          </w:p>
          <w:p w14:paraId="0EEB589E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50</w:t>
            </w:r>
          </w:p>
          <w:p w14:paraId="75B358B9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</w:p>
          <w:p w14:paraId="7C5F9B4D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74</w:t>
            </w:r>
          </w:p>
        </w:tc>
        <w:tc>
          <w:tcPr>
            <w:tcW w:w="1074" w:type="dxa"/>
          </w:tcPr>
          <w:p w14:paraId="7AD5E0F7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14</w:t>
            </w:r>
          </w:p>
          <w:p w14:paraId="7A2457A4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19</w:t>
            </w:r>
          </w:p>
          <w:p w14:paraId="5F432EC7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48</w:t>
            </w:r>
          </w:p>
          <w:p w14:paraId="2F668068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</w:p>
          <w:p w14:paraId="0A58CFC8" w14:textId="77777777" w:rsidR="00B765B8" w:rsidRPr="002164E7" w:rsidRDefault="00B765B8" w:rsidP="00380C42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77</w:t>
            </w:r>
          </w:p>
        </w:tc>
      </w:tr>
    </w:tbl>
    <w:p w14:paraId="72F8603E" w14:textId="77777777" w:rsidR="00B765B8" w:rsidRPr="002164E7" w:rsidRDefault="00B765B8">
      <w:pPr>
        <w:rPr>
          <w:sz w:val="20"/>
          <w:szCs w:val="20"/>
        </w:rPr>
      </w:pPr>
    </w:p>
    <w:p w14:paraId="48299F28" w14:textId="3D65404E" w:rsidR="00C5080A" w:rsidRDefault="00883E1A" w:rsidP="00952C5C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  <w:r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>VOLLEYBAL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39"/>
        <w:gridCol w:w="1040"/>
        <w:gridCol w:w="1039"/>
        <w:gridCol w:w="1040"/>
        <w:gridCol w:w="1039"/>
        <w:gridCol w:w="1040"/>
      </w:tblGrid>
      <w:tr w:rsidR="005145AB" w:rsidRPr="002164E7" w14:paraId="1DC51679" w14:textId="77777777" w:rsidTr="005145AB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7AE2E0" w14:textId="77777777" w:rsidR="005145AB" w:rsidRPr="002164E7" w:rsidRDefault="005145AB" w:rsidP="00670F7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E8345" w14:textId="77CB9083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Begroting</w:t>
            </w:r>
          </w:p>
          <w:p w14:paraId="43DEA404" w14:textId="5773F7EF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6FEE6" w14:textId="16FB7FE4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71ADA866" w14:textId="1C9740A4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5202" w14:textId="77777777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75B0E16D" w14:textId="49660F2A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3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</w:p>
        </w:tc>
      </w:tr>
      <w:tr w:rsidR="005145AB" w:rsidRPr="005145AB" w14:paraId="7363090A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78959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Contributie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CDDA6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4.719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D344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A6C1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5.245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205CA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501C1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5.402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12E1F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08A2948C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EC429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Bondsbijdrage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38BB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765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51DA0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E45BE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1.305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297E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2C2B4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1.609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3002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60F29113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96DD6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Bijdrage algemene middelen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7A6AD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2.319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1FEF6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EDB1E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3.729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8C6C5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E483C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3.021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0960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</w:tc>
      </w:tr>
      <w:tr w:rsidR="005145AB" w:rsidRPr="005145AB" w14:paraId="4803C525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460A4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Gemeentesubsidie beachvolleybal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4C25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1F5BE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4CBE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250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6033E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742C7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C3A7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4828636C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EF05C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Kosten trainers volleybal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7E40B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-1.500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4660B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B8B24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-1.589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5A111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103D7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-2.848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007B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55B41C03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AFFEC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Accommodatie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8EAD6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-3.250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5CF02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37390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-3.737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55479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674DC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-4.865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DD9AA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0838967D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373FB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Nevobo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5CAC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-1.250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E8F4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5DADD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-1.805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A44CC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E3141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-2.246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8112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29ABF1A5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1F221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Aanschaf materiaal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2C915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-100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91674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F223B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0ECD9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429C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 -620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253A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758EFDE7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21D09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Diversen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0B0CC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-100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B435F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47560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 -25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79088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09523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          -173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307D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4C6769C4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F8699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B62D7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BA1FA" w14:textId="67976E0F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1</w:t>
            </w:r>
            <w:r w:rsidRPr="005145AB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.603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1E5C9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9347F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3.372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FDC3A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9315" w14:textId="77777777" w:rsidR="005145AB" w:rsidRPr="005145AB" w:rsidRDefault="005145AB" w:rsidP="005145AB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    -720 </w:t>
            </w:r>
          </w:p>
        </w:tc>
      </w:tr>
    </w:tbl>
    <w:p w14:paraId="73A869D3" w14:textId="77777777" w:rsidR="005145AB" w:rsidRDefault="005145AB" w:rsidP="00952C5C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</w:p>
    <w:p w14:paraId="702CA978" w14:textId="6625A647" w:rsidR="00BB32A4" w:rsidRPr="002164E7" w:rsidRDefault="00380C42" w:rsidP="00952C5C">
      <w:pPr>
        <w:rPr>
          <w:rFonts w:cstheme="minorHAnsi"/>
        </w:rPr>
      </w:pPr>
      <w:r w:rsidRPr="002164E7">
        <w:rPr>
          <w:rFonts w:cstheme="minorHAnsi"/>
        </w:rPr>
        <w:t>Leden volleybal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992"/>
        <w:gridCol w:w="992"/>
        <w:gridCol w:w="993"/>
        <w:gridCol w:w="992"/>
        <w:gridCol w:w="992"/>
        <w:gridCol w:w="993"/>
      </w:tblGrid>
      <w:tr w:rsidR="005145AB" w:rsidRPr="002164E7" w14:paraId="1586F5D7" w14:textId="77777777" w:rsidTr="005145AB">
        <w:tc>
          <w:tcPr>
            <w:tcW w:w="2405" w:type="dxa"/>
          </w:tcPr>
          <w:p w14:paraId="0113BEEA" w14:textId="77777777" w:rsidR="005145AB" w:rsidRPr="002164E7" w:rsidRDefault="005145AB" w:rsidP="004111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95313B" w14:textId="691AB74B" w:rsidR="005145AB" w:rsidRPr="002164E7" w:rsidRDefault="005145AB" w:rsidP="004111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2025-2026</w:t>
            </w:r>
          </w:p>
        </w:tc>
        <w:tc>
          <w:tcPr>
            <w:tcW w:w="992" w:type="dxa"/>
          </w:tcPr>
          <w:p w14:paraId="3B5BCD9C" w14:textId="2145BDF5" w:rsidR="005145AB" w:rsidRPr="002164E7" w:rsidRDefault="005145AB" w:rsidP="004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2024-2025</w:t>
            </w:r>
          </w:p>
        </w:tc>
        <w:tc>
          <w:tcPr>
            <w:tcW w:w="992" w:type="dxa"/>
          </w:tcPr>
          <w:p w14:paraId="1AD9CA33" w14:textId="62C85B1A" w:rsidR="005145AB" w:rsidRPr="002164E7" w:rsidRDefault="005145AB" w:rsidP="004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993" w:type="dxa"/>
          </w:tcPr>
          <w:p w14:paraId="492B08BF" w14:textId="3C3D685F" w:rsidR="005145AB" w:rsidRPr="002164E7" w:rsidRDefault="005145AB" w:rsidP="004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2022-2023</w:t>
            </w:r>
          </w:p>
        </w:tc>
        <w:tc>
          <w:tcPr>
            <w:tcW w:w="992" w:type="dxa"/>
          </w:tcPr>
          <w:p w14:paraId="6D8FB67A" w14:textId="0573DE7D" w:rsidR="005145AB" w:rsidRPr="002164E7" w:rsidRDefault="005145AB" w:rsidP="004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992" w:type="dxa"/>
            <w:vAlign w:val="center"/>
          </w:tcPr>
          <w:p w14:paraId="3D584B40" w14:textId="77777777" w:rsidR="005145AB" w:rsidRPr="002164E7" w:rsidRDefault="005145AB" w:rsidP="004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993" w:type="dxa"/>
            <w:vAlign w:val="center"/>
          </w:tcPr>
          <w:p w14:paraId="7F4BAF09" w14:textId="77777777" w:rsidR="005145AB" w:rsidRPr="002164E7" w:rsidRDefault="005145AB" w:rsidP="00411180">
            <w:pPr>
              <w:jc w:val="right"/>
              <w:rPr>
                <w:b/>
                <w:bCs/>
                <w:sz w:val="20"/>
                <w:szCs w:val="20"/>
              </w:rPr>
            </w:pPr>
            <w:r w:rsidRPr="002164E7">
              <w:rPr>
                <w:b/>
                <w:bCs/>
                <w:sz w:val="20"/>
                <w:szCs w:val="20"/>
              </w:rPr>
              <w:t>2019-2020</w:t>
            </w:r>
          </w:p>
        </w:tc>
      </w:tr>
      <w:tr w:rsidR="005145AB" w:rsidRPr="002164E7" w14:paraId="2C247DE4" w14:textId="77777777" w:rsidTr="005145AB">
        <w:tc>
          <w:tcPr>
            <w:tcW w:w="2405" w:type="dxa"/>
          </w:tcPr>
          <w:p w14:paraId="7591FF76" w14:textId="77777777" w:rsidR="005145AB" w:rsidRPr="002164E7" w:rsidRDefault="005145AB" w:rsidP="00411180">
            <w:pPr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Senioren competitie</w:t>
            </w:r>
          </w:p>
          <w:p w14:paraId="7D024135" w14:textId="77777777" w:rsidR="005145AB" w:rsidRPr="002164E7" w:rsidRDefault="005145AB" w:rsidP="00411180">
            <w:pPr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Senioren recreatief</w:t>
            </w:r>
          </w:p>
          <w:p w14:paraId="5A8C8B75" w14:textId="77777777" w:rsidR="005145AB" w:rsidRPr="002164E7" w:rsidRDefault="005145AB" w:rsidP="00411180">
            <w:pPr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Jeugd</w:t>
            </w:r>
          </w:p>
          <w:p w14:paraId="5CCEF56C" w14:textId="77777777" w:rsidR="005145AB" w:rsidRPr="002164E7" w:rsidRDefault="005145AB" w:rsidP="00411180">
            <w:pPr>
              <w:rPr>
                <w:sz w:val="20"/>
                <w:szCs w:val="20"/>
              </w:rPr>
            </w:pPr>
          </w:p>
          <w:p w14:paraId="0AAA1BFC" w14:textId="77777777" w:rsidR="005145AB" w:rsidRPr="002164E7" w:rsidRDefault="005145AB" w:rsidP="00411180">
            <w:pPr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Totaal</w:t>
            </w:r>
          </w:p>
        </w:tc>
        <w:tc>
          <w:tcPr>
            <w:tcW w:w="992" w:type="dxa"/>
          </w:tcPr>
          <w:p w14:paraId="13C8C2E6" w14:textId="77777777" w:rsidR="005145AB" w:rsidRDefault="005145AB" w:rsidP="004111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204A5212" w14:textId="77777777" w:rsidR="005145AB" w:rsidRDefault="005145AB" w:rsidP="004111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F00EC5" w14:textId="77777777" w:rsidR="005145AB" w:rsidRDefault="005145AB" w:rsidP="004111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7FA07FAC" w14:textId="77777777" w:rsidR="005145AB" w:rsidRDefault="005145AB" w:rsidP="00411180">
            <w:pPr>
              <w:jc w:val="right"/>
              <w:rPr>
                <w:sz w:val="20"/>
                <w:szCs w:val="20"/>
              </w:rPr>
            </w:pPr>
          </w:p>
          <w:p w14:paraId="7039DE0A" w14:textId="2C960034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1A21146D" w14:textId="758E5403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  <w:p w14:paraId="592FC796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10</w:t>
            </w:r>
          </w:p>
          <w:p w14:paraId="102F3ACB" w14:textId="14BEC38D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382C35CC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</w:p>
          <w:p w14:paraId="2D32B02D" w14:textId="30B065FE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14:paraId="35253D27" w14:textId="4BEBB95B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16</w:t>
            </w:r>
          </w:p>
          <w:p w14:paraId="60562485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12</w:t>
            </w:r>
          </w:p>
          <w:p w14:paraId="09AE3339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18</w:t>
            </w:r>
          </w:p>
          <w:p w14:paraId="5E520C61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</w:p>
          <w:p w14:paraId="25E6BDEB" w14:textId="2E257361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14:paraId="71D59C48" w14:textId="17229CD1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23</w:t>
            </w:r>
          </w:p>
          <w:p w14:paraId="0475789F" w14:textId="4C2E2A72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6</w:t>
            </w:r>
          </w:p>
          <w:p w14:paraId="0131966E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21</w:t>
            </w:r>
          </w:p>
          <w:p w14:paraId="416F5B91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</w:p>
          <w:p w14:paraId="55FF673E" w14:textId="22A5B14B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3B004DAA" w14:textId="31243B30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21</w:t>
            </w:r>
          </w:p>
          <w:p w14:paraId="15B058AA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9</w:t>
            </w:r>
          </w:p>
          <w:p w14:paraId="2946266F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21</w:t>
            </w:r>
          </w:p>
          <w:p w14:paraId="033D3E67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</w:p>
          <w:p w14:paraId="5F8FB33B" w14:textId="3EBE7AD0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14:paraId="26DBD905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21</w:t>
            </w:r>
          </w:p>
          <w:p w14:paraId="5B216596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11</w:t>
            </w:r>
          </w:p>
          <w:p w14:paraId="2B43245A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26</w:t>
            </w:r>
          </w:p>
          <w:p w14:paraId="49D66A02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</w:p>
          <w:p w14:paraId="41ADBC59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14:paraId="411F7235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23</w:t>
            </w:r>
          </w:p>
          <w:p w14:paraId="6E6D26DB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13</w:t>
            </w:r>
          </w:p>
          <w:p w14:paraId="6C7883F6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23</w:t>
            </w:r>
          </w:p>
          <w:p w14:paraId="666B5D7D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</w:p>
          <w:p w14:paraId="3FEE7E9E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  <w:r w:rsidRPr="002164E7">
              <w:rPr>
                <w:sz w:val="20"/>
                <w:szCs w:val="20"/>
              </w:rPr>
              <w:t>59</w:t>
            </w:r>
          </w:p>
          <w:p w14:paraId="3B7C570E" w14:textId="77777777" w:rsidR="005145AB" w:rsidRPr="002164E7" w:rsidRDefault="005145AB" w:rsidP="00411180">
            <w:pPr>
              <w:jc w:val="right"/>
              <w:rPr>
                <w:sz w:val="20"/>
                <w:szCs w:val="20"/>
              </w:rPr>
            </w:pPr>
          </w:p>
        </w:tc>
      </w:tr>
    </w:tbl>
    <w:p w14:paraId="72D427C9" w14:textId="77777777" w:rsidR="00952C5C" w:rsidRPr="002164E7" w:rsidRDefault="00952C5C"/>
    <w:p w14:paraId="1B96DB11" w14:textId="20904070" w:rsidR="000732E1" w:rsidRDefault="00883E1A" w:rsidP="000732E1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  <w:r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>LOOPGROEP</w:t>
      </w:r>
      <w:r w:rsidR="00453E17"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 xml:space="preserve"> (gebaseerd op 4</w:t>
      </w:r>
      <w:r w:rsidR="005145AB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>6</w:t>
      </w:r>
      <w:r w:rsidR="004F6A09"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 xml:space="preserve"> </w:t>
      </w:r>
      <w:r w:rsidR="00453E17"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>leden)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39"/>
        <w:gridCol w:w="1040"/>
        <w:gridCol w:w="1039"/>
        <w:gridCol w:w="1040"/>
        <w:gridCol w:w="1039"/>
        <w:gridCol w:w="1040"/>
      </w:tblGrid>
      <w:tr w:rsidR="005145AB" w:rsidRPr="002164E7" w14:paraId="2B05BCFC" w14:textId="77777777" w:rsidTr="005145AB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41FC98" w14:textId="77777777" w:rsidR="005145AB" w:rsidRPr="002164E7" w:rsidRDefault="005145AB" w:rsidP="00670F7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43BBF" w14:textId="47896FD1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Begroting</w:t>
            </w:r>
          </w:p>
          <w:p w14:paraId="14F4D0C7" w14:textId="7E937672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FA1339" w14:textId="7A33E53A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2AC03CA3" w14:textId="41ADD4C0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0545" w14:textId="77777777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3F4DE98E" w14:textId="33EDDEFA" w:rsidR="005145AB" w:rsidRPr="002164E7" w:rsidRDefault="005145AB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3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</w:p>
        </w:tc>
      </w:tr>
      <w:tr w:rsidR="005145AB" w:rsidRPr="005145AB" w14:paraId="772DC9ED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BFA72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Contributie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38C0D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3.416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0C81C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9978A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3.416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759E8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0EBC7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3.082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0A9B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76A6DD41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7F56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Bijdrage uit algemene middelen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9D200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2.480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EF9E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A3AEA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3.051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31DE3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E8978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1.935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B209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158F68C8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0C95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Gemeentesubsidie - activiteit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6A7A5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A0DA1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9A52C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250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227A2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7307D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250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344E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68B96547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38F55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Kosten trainers loopgroep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E7F14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-2.290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DFBE1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4C9DF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-2.154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2F67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44F85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-2.207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77A3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2DF6ACDD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F566C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Accommodatie (SGO </w:t>
            </w:r>
            <w:proofErr w:type="spellStart"/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sportvd</w:t>
            </w:r>
            <w:proofErr w:type="spellEnd"/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, atletiekbaan)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329D9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-300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6803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106E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-274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B47E4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1E04D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-334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C815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56B63B3E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26EF4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Activiteit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76A38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-300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2CF9F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3C21B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-246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A5A41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53E4A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-225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36C15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3DB2A10E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B9CA8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Opleiding 2 trainers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986B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53457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59D90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A5A62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A24DE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-1.831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53EAF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4DAC3F77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97BFE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Diversen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673F3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-100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FF5A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303E0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-167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87C99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B35B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-28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D5F43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3F30B781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A5EC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Benutting Reserve Kader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94BF1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2408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A2BAE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BE2D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EA9E0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1.475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D4EE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145AB" w:rsidRPr="005145AB" w14:paraId="08E2B0B5" w14:textId="77777777" w:rsidTr="0051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CB23E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EE151" w14:textId="77777777" w:rsidR="005145AB" w:rsidRPr="005145AB" w:rsidRDefault="005145AB" w:rsidP="005145A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6D6BC" w14:textId="694FF91B" w:rsidR="005145AB" w:rsidRPr="005145AB" w:rsidRDefault="005145AB" w:rsidP="005145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2.906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8E33A" w14:textId="77777777" w:rsidR="005145AB" w:rsidRPr="005145AB" w:rsidRDefault="005145AB" w:rsidP="005145A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22EDD" w14:textId="03A52E2C" w:rsidR="005145AB" w:rsidRPr="005145AB" w:rsidRDefault="005145AB" w:rsidP="005145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3.876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CCBCC" w14:textId="77777777" w:rsidR="005145AB" w:rsidRPr="005145AB" w:rsidRDefault="005145AB" w:rsidP="005145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32016" w14:textId="3ED3D30A" w:rsidR="005145AB" w:rsidRPr="005145AB" w:rsidRDefault="005145AB" w:rsidP="005145A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514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2.117 </w:t>
            </w:r>
          </w:p>
        </w:tc>
      </w:tr>
    </w:tbl>
    <w:p w14:paraId="3DA3821C" w14:textId="77777777" w:rsidR="00031B87" w:rsidRPr="002164E7" w:rsidRDefault="00031B87"/>
    <w:p w14:paraId="13504808" w14:textId="77777777" w:rsidR="00031B87" w:rsidRPr="002164E7" w:rsidRDefault="00031B87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  <w:r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br w:type="page"/>
      </w:r>
    </w:p>
    <w:p w14:paraId="0D046090" w14:textId="65C944AD" w:rsidR="006E6932" w:rsidRDefault="00883E1A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  <w:r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lastRenderedPageBreak/>
        <w:t>GYMNASTIEK</w:t>
      </w:r>
      <w:r w:rsidR="00453E17"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 xml:space="preserve"> (gebaseerd op </w:t>
      </w:r>
      <w:r w:rsidR="00DB6424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>36</w:t>
      </w:r>
      <w:r w:rsidR="00453E17"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 xml:space="preserve"> leden)</w:t>
      </w:r>
    </w:p>
    <w:p w14:paraId="0D0CD43D" w14:textId="77777777" w:rsidR="005145AB" w:rsidRDefault="005145AB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086"/>
        <w:gridCol w:w="1087"/>
        <w:gridCol w:w="1087"/>
        <w:gridCol w:w="1087"/>
        <w:gridCol w:w="1087"/>
        <w:gridCol w:w="1087"/>
      </w:tblGrid>
      <w:tr w:rsidR="00DB6424" w:rsidRPr="002164E7" w14:paraId="19E84457" w14:textId="77777777" w:rsidTr="00DB6424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149B729" w14:textId="77777777" w:rsidR="00DB6424" w:rsidRPr="002164E7" w:rsidRDefault="00DB6424" w:rsidP="00670F7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4698D" w14:textId="5B1AD334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Begroting</w:t>
            </w:r>
          </w:p>
          <w:p w14:paraId="78520EE6" w14:textId="2F254F7A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129519" w14:textId="4566D024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06EED08E" w14:textId="2D61E54C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7D6E" w14:textId="77777777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70AF8E05" w14:textId="144BC03C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3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</w:p>
        </w:tc>
      </w:tr>
      <w:tr w:rsidR="00DB6424" w:rsidRPr="00DB6424" w14:paraId="1E7FFCBB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D0B98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Contributie gymnastiek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272F4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4.057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0BEFA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4979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3.522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E79D5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48FCF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5.142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D136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50FCDE1C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F4BEE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Bijdrage uit algemene middelen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B390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3.882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58DCD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DE04A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4.339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26986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7103A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4.295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2CAE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</w:tc>
      </w:tr>
      <w:tr w:rsidR="00DB6424" w:rsidRPr="00DB6424" w14:paraId="75491EFC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1BC48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Gemeentesubsidie Pietengym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0BD0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250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13340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7F971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250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919B2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BC3F7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250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AFC6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39EBE1A3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6A482" w14:textId="3B0FB7EE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Kosten leidster gymnastiek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1C58C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-9.600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48025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080C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-8.842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290E5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D878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-5.097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BE22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0E4AD977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C0867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Accommodatie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B1741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-2.200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0F86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86BB5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-2.196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8EB66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906E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-2.655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A6C7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43DC43D3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57468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Aanschaf materiaal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FB33D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C15D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6593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8B45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3D238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4ADCC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05360F78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2D1E3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Gymuitvoering/ pietengym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AE24E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-1.000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8B974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F7F5E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-976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60607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FBF4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-1.018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AF6E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59F301F4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C0F7E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Diversen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AFE49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-100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A0220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043A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B9E3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F7E6E0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D5B2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261AD2EE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EC3E2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D9191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620B2" w14:textId="36871DA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-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  <w:r w:rsidRPr="00DB64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.711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12F45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F4567" w14:textId="1D30E44F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-3.902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66A5F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B6BFF" w14:textId="5A78CDAF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917 </w:t>
            </w:r>
          </w:p>
        </w:tc>
      </w:tr>
    </w:tbl>
    <w:p w14:paraId="1435C6A6" w14:textId="77777777" w:rsidR="005145AB" w:rsidRDefault="005145AB"/>
    <w:p w14:paraId="584BD9CF" w14:textId="7219BBBD" w:rsidR="003E1C84" w:rsidRDefault="00883E1A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  <w:r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>FITNESS</w:t>
      </w:r>
      <w:r w:rsidR="00453E17"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 xml:space="preserve"> (gebaseerd op 3</w:t>
      </w:r>
      <w:r w:rsidR="00DB6424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>7</w:t>
      </w:r>
      <w:r w:rsidR="00453E17" w:rsidRPr="002164E7">
        <w:rPr>
          <w:rFonts w:ascii="Calibri" w:eastAsia="Times New Roman" w:hAnsi="Calibri" w:cs="Calibri"/>
          <w:b/>
          <w:bCs/>
          <w:sz w:val="20"/>
          <w:szCs w:val="20"/>
          <w:lang w:eastAsia="nl-NL"/>
        </w:rPr>
        <w:t xml:space="preserve"> leden)</w:t>
      </w:r>
    </w:p>
    <w:p w14:paraId="7FDA61B3" w14:textId="77777777" w:rsidR="00DB6424" w:rsidRDefault="00DB6424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086"/>
        <w:gridCol w:w="1087"/>
        <w:gridCol w:w="1087"/>
        <w:gridCol w:w="1087"/>
        <w:gridCol w:w="1087"/>
        <w:gridCol w:w="1087"/>
      </w:tblGrid>
      <w:tr w:rsidR="00DB6424" w:rsidRPr="002164E7" w14:paraId="1AE05EEC" w14:textId="77777777" w:rsidTr="00DB6424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EA33D7" w14:textId="77777777" w:rsidR="00DB6424" w:rsidRPr="002164E7" w:rsidRDefault="00DB6424" w:rsidP="00670F7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3AD3F" w14:textId="0B1033C7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Begroting</w:t>
            </w:r>
          </w:p>
          <w:p w14:paraId="49AA4AB0" w14:textId="079F1889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02512" w14:textId="7D7CFEEE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119AE2EE" w14:textId="2F466889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0918F" w14:textId="77777777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Realisatie</w:t>
            </w:r>
          </w:p>
          <w:p w14:paraId="76DD17A0" w14:textId="3F4CF562" w:rsidR="00DB6424" w:rsidRPr="002164E7" w:rsidRDefault="00DB6424" w:rsidP="00D87F8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3</w:t>
            </w:r>
            <w:r w:rsidRPr="002164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-202</w:t>
            </w:r>
            <w:r w:rsidR="00D87F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4</w:t>
            </w:r>
          </w:p>
        </w:tc>
      </w:tr>
      <w:tr w:rsidR="00DB6424" w:rsidRPr="00DB6424" w14:paraId="01224FA7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8C36A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Contributie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D9B97" w14:textId="54B04F2E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5.088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C0D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5299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5.088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A8488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B4426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4.921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51A1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1765AAAC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67C0F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Bijdrage uit algemene middelen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1FC61" w14:textId="7B008BD9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1.995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BEBA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CD9C9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2.509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BC59D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910D1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1.793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1AA3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</w:tc>
      </w:tr>
      <w:tr w:rsidR="00DB6424" w:rsidRPr="00DB6424" w14:paraId="3EA5ED40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13897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Gemeentesubsidie opening fitness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4C3DB" w14:textId="67932AC8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 250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AA1F0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37E48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6101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63CD5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86636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4F4689F2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7C99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Kosten trainer fitness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7FD4E" w14:textId="25BB230A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-4.788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D7FC4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B414A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-2.427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4B1D6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7458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-2.448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C76D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2AD96EDC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6F1BD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Accommodatie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4BDEB" w14:textId="74E3B40D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-4.000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6CD8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819ED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-4.000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75710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3E2F9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-4.000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71BF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294BA620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EBF5E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Materialen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06400" w14:textId="54174C5C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-100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085F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32370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37480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9333C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  -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4B62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23355C4A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E3F4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Diverse kosten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5E8AD" w14:textId="591FB3B0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    -100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F0F0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71AF3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-437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1CE8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D8469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-72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88CA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0CF5F703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2517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Buitenfitness toestellen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CA47" w14:textId="38EDC3D6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-10.000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8E388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D94CC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23F63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67462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AF03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56D06721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1D760" w14:textId="33381B9E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Benutting reserve buitenfit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n</w:t>
            </w: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ess,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05AEF" w14:textId="5D4C47B0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    10.000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D7397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84FEE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F42C4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122DD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1A9B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DB6424" w:rsidRPr="00DB6424" w14:paraId="090B55F6" w14:textId="77777777" w:rsidTr="00DB6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134A8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DD86F" w14:textId="584B5424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51E7F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 xml:space="preserve">         -1.655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6FD7DC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8F813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   732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1D321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9E37" w14:textId="77777777" w:rsidR="00DB6424" w:rsidRPr="00DB6424" w:rsidRDefault="00DB6424" w:rsidP="00DB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B64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 xml:space="preserve">            194 </w:t>
            </w:r>
          </w:p>
        </w:tc>
      </w:tr>
    </w:tbl>
    <w:p w14:paraId="59A8EF8F" w14:textId="77777777" w:rsidR="00DB6424" w:rsidRDefault="00DB6424">
      <w:pPr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</w:p>
    <w:sectPr w:rsidR="00DB6424" w:rsidSect="00DB64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8975" w14:textId="77777777" w:rsidR="00646839" w:rsidRDefault="00646839" w:rsidP="008C79FC">
      <w:pPr>
        <w:spacing w:line="240" w:lineRule="auto"/>
      </w:pPr>
      <w:r>
        <w:separator/>
      </w:r>
    </w:p>
  </w:endnote>
  <w:endnote w:type="continuationSeparator" w:id="0">
    <w:p w14:paraId="1066CE75" w14:textId="77777777" w:rsidR="00646839" w:rsidRDefault="00646839" w:rsidP="008C7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692581"/>
      <w:docPartObj>
        <w:docPartGallery w:val="Page Numbers (Bottom of Page)"/>
        <w:docPartUnique/>
      </w:docPartObj>
    </w:sdtPr>
    <w:sdtContent>
      <w:p w14:paraId="775FDAA2" w14:textId="24943D0B" w:rsidR="008B255E" w:rsidRDefault="008B255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3749A" w14:textId="77777777" w:rsidR="008B255E" w:rsidRDefault="008B25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35F1" w14:textId="45E72930" w:rsidR="008B255E" w:rsidRDefault="008B255E">
    <w:pPr>
      <w:pStyle w:val="Voettekst"/>
      <w:jc w:val="right"/>
    </w:pPr>
  </w:p>
  <w:p w14:paraId="32EB9F13" w14:textId="77777777" w:rsidR="008B255E" w:rsidRDefault="008B25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D814" w14:textId="77777777" w:rsidR="00646839" w:rsidRDefault="00646839" w:rsidP="008C79FC">
      <w:pPr>
        <w:spacing w:line="240" w:lineRule="auto"/>
      </w:pPr>
      <w:r>
        <w:separator/>
      </w:r>
    </w:p>
  </w:footnote>
  <w:footnote w:type="continuationSeparator" w:id="0">
    <w:p w14:paraId="2DB1B317" w14:textId="77777777" w:rsidR="00646839" w:rsidRDefault="00646839" w:rsidP="008C7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42C4" w14:textId="2D055C7E" w:rsidR="00DE26CF" w:rsidRDefault="00DE26CF" w:rsidP="008C79FC">
    <w:pPr>
      <w:pStyle w:val="Koptekst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1AA62F72" wp14:editId="754FF9C0">
          <wp:extent cx="644400" cy="644400"/>
          <wp:effectExtent l="0" t="0" r="381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79FC">
      <w:rPr>
        <w:sz w:val="20"/>
        <w:szCs w:val="20"/>
      </w:rPr>
      <w:ptab w:relativeTo="margin" w:alignment="center" w:leader="none"/>
    </w:r>
    <w:r w:rsidRPr="008C79FC">
      <w:rPr>
        <w:sz w:val="20"/>
        <w:szCs w:val="20"/>
      </w:rPr>
      <w:ptab w:relativeTo="margin" w:alignment="right" w:leader="none"/>
    </w:r>
    <w:r w:rsidR="000E18D1">
      <w:rPr>
        <w:sz w:val="20"/>
        <w:szCs w:val="20"/>
      </w:rPr>
      <w:t xml:space="preserve">Begroting </w:t>
    </w:r>
    <w:r>
      <w:rPr>
        <w:sz w:val="20"/>
        <w:szCs w:val="20"/>
      </w:rPr>
      <w:t>20</w:t>
    </w:r>
    <w:r w:rsidR="000E18D1">
      <w:rPr>
        <w:sz w:val="20"/>
        <w:szCs w:val="20"/>
      </w:rPr>
      <w:t>2</w:t>
    </w:r>
    <w:r w:rsidR="00A159B7">
      <w:rPr>
        <w:sz w:val="20"/>
        <w:szCs w:val="20"/>
      </w:rPr>
      <w:t>5</w:t>
    </w:r>
    <w:r>
      <w:rPr>
        <w:sz w:val="20"/>
        <w:szCs w:val="20"/>
      </w:rPr>
      <w:t>-202</w:t>
    </w:r>
    <w:r w:rsidR="00A159B7">
      <w:rPr>
        <w:sz w:val="20"/>
        <w:szCs w:val="20"/>
      </w:rPr>
      <w:t>6</w:t>
    </w:r>
  </w:p>
  <w:p w14:paraId="757EB3AA" w14:textId="673A7E50" w:rsidR="00DE26CF" w:rsidRDefault="00DE26CF" w:rsidP="008C79FC">
    <w:pPr>
      <w:pStyle w:val="Koptekst"/>
      <w:jc w:val="right"/>
      <w:rPr>
        <w:sz w:val="20"/>
        <w:szCs w:val="20"/>
      </w:rPr>
    </w:pPr>
    <w:r>
      <w:rPr>
        <w:sz w:val="20"/>
        <w:szCs w:val="20"/>
      </w:rPr>
      <w:t>Sportvereniging SGO Grolloo &amp; Omstreken</w:t>
    </w:r>
  </w:p>
  <w:p w14:paraId="4A0C9E40" w14:textId="77777777" w:rsidR="008B255E" w:rsidRPr="008C79FC" w:rsidRDefault="008B255E" w:rsidP="008C79FC">
    <w:pPr>
      <w:pStyle w:val="Kopteks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728C" w14:textId="086A951B" w:rsidR="00DE26CF" w:rsidRDefault="00DE26CF">
    <w:pPr>
      <w:pStyle w:val="Koptekst"/>
    </w:pPr>
    <w:r>
      <w:rPr>
        <w:noProof/>
      </w:rPr>
      <w:drawing>
        <wp:inline distT="0" distB="0" distL="0" distR="0" wp14:anchorId="0D6D4808" wp14:editId="22760294">
          <wp:extent cx="1710000" cy="1710000"/>
          <wp:effectExtent l="0" t="0" r="508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7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F6F"/>
    <w:multiLevelType w:val="hybridMultilevel"/>
    <w:tmpl w:val="ECCCEDFE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28A2645"/>
    <w:multiLevelType w:val="hybridMultilevel"/>
    <w:tmpl w:val="D472B56E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877"/>
    <w:multiLevelType w:val="hybridMultilevel"/>
    <w:tmpl w:val="7E98FE72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6CB1"/>
    <w:multiLevelType w:val="multilevel"/>
    <w:tmpl w:val="2D82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34252"/>
    <w:multiLevelType w:val="hybridMultilevel"/>
    <w:tmpl w:val="257C5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5D84"/>
    <w:multiLevelType w:val="hybridMultilevel"/>
    <w:tmpl w:val="D95E884C"/>
    <w:lvl w:ilvl="0" w:tplc="0413000F">
      <w:start w:val="1"/>
      <w:numFmt w:val="decimal"/>
      <w:lvlText w:val="%1."/>
      <w:lvlJc w:val="left"/>
      <w:pPr>
        <w:ind w:left="3960" w:hanging="360"/>
      </w:pPr>
    </w:lvl>
    <w:lvl w:ilvl="1" w:tplc="04130019" w:tentative="1">
      <w:start w:val="1"/>
      <w:numFmt w:val="lowerLetter"/>
      <w:lvlText w:val="%2."/>
      <w:lvlJc w:val="left"/>
      <w:pPr>
        <w:ind w:left="4680" w:hanging="360"/>
      </w:pPr>
    </w:lvl>
    <w:lvl w:ilvl="2" w:tplc="0413001B" w:tentative="1">
      <w:start w:val="1"/>
      <w:numFmt w:val="lowerRoman"/>
      <w:lvlText w:val="%3."/>
      <w:lvlJc w:val="right"/>
      <w:pPr>
        <w:ind w:left="5400" w:hanging="180"/>
      </w:pPr>
    </w:lvl>
    <w:lvl w:ilvl="3" w:tplc="0413000F" w:tentative="1">
      <w:start w:val="1"/>
      <w:numFmt w:val="decimal"/>
      <w:lvlText w:val="%4."/>
      <w:lvlJc w:val="left"/>
      <w:pPr>
        <w:ind w:left="6120" w:hanging="360"/>
      </w:pPr>
    </w:lvl>
    <w:lvl w:ilvl="4" w:tplc="04130019" w:tentative="1">
      <w:start w:val="1"/>
      <w:numFmt w:val="lowerLetter"/>
      <w:lvlText w:val="%5."/>
      <w:lvlJc w:val="left"/>
      <w:pPr>
        <w:ind w:left="6840" w:hanging="360"/>
      </w:pPr>
    </w:lvl>
    <w:lvl w:ilvl="5" w:tplc="0413001B" w:tentative="1">
      <w:start w:val="1"/>
      <w:numFmt w:val="lowerRoman"/>
      <w:lvlText w:val="%6."/>
      <w:lvlJc w:val="right"/>
      <w:pPr>
        <w:ind w:left="7560" w:hanging="180"/>
      </w:pPr>
    </w:lvl>
    <w:lvl w:ilvl="6" w:tplc="0413000F" w:tentative="1">
      <w:start w:val="1"/>
      <w:numFmt w:val="decimal"/>
      <w:lvlText w:val="%7."/>
      <w:lvlJc w:val="left"/>
      <w:pPr>
        <w:ind w:left="8280" w:hanging="360"/>
      </w:pPr>
    </w:lvl>
    <w:lvl w:ilvl="7" w:tplc="04130019" w:tentative="1">
      <w:start w:val="1"/>
      <w:numFmt w:val="lowerLetter"/>
      <w:lvlText w:val="%8."/>
      <w:lvlJc w:val="left"/>
      <w:pPr>
        <w:ind w:left="9000" w:hanging="360"/>
      </w:pPr>
    </w:lvl>
    <w:lvl w:ilvl="8" w:tplc="0413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B752C9"/>
    <w:multiLevelType w:val="hybridMultilevel"/>
    <w:tmpl w:val="713EBB5C"/>
    <w:lvl w:ilvl="0" w:tplc="E940D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36311"/>
    <w:multiLevelType w:val="hybridMultilevel"/>
    <w:tmpl w:val="81CE3E74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60CB"/>
    <w:multiLevelType w:val="hybridMultilevel"/>
    <w:tmpl w:val="62C8FFF4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F3AF5"/>
    <w:multiLevelType w:val="hybridMultilevel"/>
    <w:tmpl w:val="FC8067E2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7207"/>
    <w:multiLevelType w:val="hybridMultilevel"/>
    <w:tmpl w:val="7E808ABA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A1EC7"/>
    <w:multiLevelType w:val="hybridMultilevel"/>
    <w:tmpl w:val="05562EDA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63AE8"/>
    <w:multiLevelType w:val="hybridMultilevel"/>
    <w:tmpl w:val="B36CB0E2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B1E1D"/>
    <w:multiLevelType w:val="hybridMultilevel"/>
    <w:tmpl w:val="0FD00D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D1A24"/>
    <w:multiLevelType w:val="hybridMultilevel"/>
    <w:tmpl w:val="8EE2E5DC"/>
    <w:lvl w:ilvl="0" w:tplc="E940D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8F1BBE"/>
    <w:multiLevelType w:val="hybridMultilevel"/>
    <w:tmpl w:val="54106E3E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C37DAA"/>
    <w:multiLevelType w:val="hybridMultilevel"/>
    <w:tmpl w:val="76E6D41E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B6C0A"/>
    <w:multiLevelType w:val="hybridMultilevel"/>
    <w:tmpl w:val="39283940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770745"/>
    <w:multiLevelType w:val="hybridMultilevel"/>
    <w:tmpl w:val="14A6A0FA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00FD1"/>
    <w:multiLevelType w:val="hybridMultilevel"/>
    <w:tmpl w:val="5BDC92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32FE0"/>
    <w:multiLevelType w:val="hybridMultilevel"/>
    <w:tmpl w:val="C776838A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032B81"/>
    <w:multiLevelType w:val="hybridMultilevel"/>
    <w:tmpl w:val="64EAEFBE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F6418"/>
    <w:multiLevelType w:val="hybridMultilevel"/>
    <w:tmpl w:val="E876BB54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8B0031"/>
    <w:multiLevelType w:val="hybridMultilevel"/>
    <w:tmpl w:val="E848D112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F416B"/>
    <w:multiLevelType w:val="hybridMultilevel"/>
    <w:tmpl w:val="EEE2D792"/>
    <w:lvl w:ilvl="0" w:tplc="B56203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938706">
    <w:abstractNumId w:val="19"/>
  </w:num>
  <w:num w:numId="2" w16cid:durableId="403912480">
    <w:abstractNumId w:val="5"/>
  </w:num>
  <w:num w:numId="3" w16cid:durableId="344871176">
    <w:abstractNumId w:val="0"/>
  </w:num>
  <w:num w:numId="4" w16cid:durableId="932471494">
    <w:abstractNumId w:val="6"/>
  </w:num>
  <w:num w:numId="5" w16cid:durableId="2015839985">
    <w:abstractNumId w:val="12"/>
  </w:num>
  <w:num w:numId="6" w16cid:durableId="1655571518">
    <w:abstractNumId w:val="1"/>
  </w:num>
  <w:num w:numId="7" w16cid:durableId="230116115">
    <w:abstractNumId w:val="7"/>
  </w:num>
  <w:num w:numId="8" w16cid:durableId="1525288372">
    <w:abstractNumId w:val="23"/>
  </w:num>
  <w:num w:numId="9" w16cid:durableId="2015956076">
    <w:abstractNumId w:val="2"/>
  </w:num>
  <w:num w:numId="10" w16cid:durableId="1833524671">
    <w:abstractNumId w:val="21"/>
  </w:num>
  <w:num w:numId="11" w16cid:durableId="1572229643">
    <w:abstractNumId w:val="10"/>
  </w:num>
  <w:num w:numId="12" w16cid:durableId="1344867730">
    <w:abstractNumId w:val="24"/>
  </w:num>
  <w:num w:numId="13" w16cid:durableId="1162741436">
    <w:abstractNumId w:val="16"/>
  </w:num>
  <w:num w:numId="14" w16cid:durableId="29573817">
    <w:abstractNumId w:val="9"/>
  </w:num>
  <w:num w:numId="15" w16cid:durableId="1779448306">
    <w:abstractNumId w:val="18"/>
  </w:num>
  <w:num w:numId="16" w16cid:durableId="1531066946">
    <w:abstractNumId w:val="15"/>
  </w:num>
  <w:num w:numId="17" w16cid:durableId="684021975">
    <w:abstractNumId w:val="3"/>
  </w:num>
  <w:num w:numId="18" w16cid:durableId="445318567">
    <w:abstractNumId w:val="17"/>
  </w:num>
  <w:num w:numId="19" w16cid:durableId="1235123025">
    <w:abstractNumId w:val="11"/>
  </w:num>
  <w:num w:numId="20" w16cid:durableId="2050836296">
    <w:abstractNumId w:val="8"/>
  </w:num>
  <w:num w:numId="21" w16cid:durableId="1138500718">
    <w:abstractNumId w:val="20"/>
  </w:num>
  <w:num w:numId="22" w16cid:durableId="2067071353">
    <w:abstractNumId w:val="14"/>
  </w:num>
  <w:num w:numId="23" w16cid:durableId="1886020929">
    <w:abstractNumId w:val="13"/>
  </w:num>
  <w:num w:numId="24" w16cid:durableId="1431241290">
    <w:abstractNumId w:val="4"/>
  </w:num>
  <w:num w:numId="25" w16cid:durableId="20832854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FC"/>
    <w:rsid w:val="00005443"/>
    <w:rsid w:val="000176FC"/>
    <w:rsid w:val="000206E2"/>
    <w:rsid w:val="00031B87"/>
    <w:rsid w:val="0004589B"/>
    <w:rsid w:val="000643E7"/>
    <w:rsid w:val="000732E1"/>
    <w:rsid w:val="000927E6"/>
    <w:rsid w:val="000940A9"/>
    <w:rsid w:val="000A1BD5"/>
    <w:rsid w:val="000A2FD0"/>
    <w:rsid w:val="000A73D9"/>
    <w:rsid w:val="000C31A2"/>
    <w:rsid w:val="000D074A"/>
    <w:rsid w:val="000D6CA0"/>
    <w:rsid w:val="000E18D1"/>
    <w:rsid w:val="000E5358"/>
    <w:rsid w:val="00104275"/>
    <w:rsid w:val="00125FD0"/>
    <w:rsid w:val="001375E4"/>
    <w:rsid w:val="001478FA"/>
    <w:rsid w:val="0017554E"/>
    <w:rsid w:val="00177F82"/>
    <w:rsid w:val="001821E2"/>
    <w:rsid w:val="00182EBB"/>
    <w:rsid w:val="001A3A55"/>
    <w:rsid w:val="001C41AF"/>
    <w:rsid w:val="001D0D4B"/>
    <w:rsid w:val="001D6F90"/>
    <w:rsid w:val="001E55AC"/>
    <w:rsid w:val="002164E7"/>
    <w:rsid w:val="002339CA"/>
    <w:rsid w:val="00234BF7"/>
    <w:rsid w:val="002432A6"/>
    <w:rsid w:val="002516A7"/>
    <w:rsid w:val="00263CBC"/>
    <w:rsid w:val="0027762F"/>
    <w:rsid w:val="00284391"/>
    <w:rsid w:val="002B016C"/>
    <w:rsid w:val="002C28A0"/>
    <w:rsid w:val="002D3520"/>
    <w:rsid w:val="002E13C8"/>
    <w:rsid w:val="002E4AE9"/>
    <w:rsid w:val="002E550C"/>
    <w:rsid w:val="002E70A7"/>
    <w:rsid w:val="0030646F"/>
    <w:rsid w:val="00317791"/>
    <w:rsid w:val="00380C42"/>
    <w:rsid w:val="00397B3B"/>
    <w:rsid w:val="003A53F4"/>
    <w:rsid w:val="003B04B8"/>
    <w:rsid w:val="003C1B7E"/>
    <w:rsid w:val="003D3C10"/>
    <w:rsid w:val="003D69A2"/>
    <w:rsid w:val="003E1C84"/>
    <w:rsid w:val="003F4559"/>
    <w:rsid w:val="00401AFF"/>
    <w:rsid w:val="00404383"/>
    <w:rsid w:val="00412F93"/>
    <w:rsid w:val="00446201"/>
    <w:rsid w:val="00446AE0"/>
    <w:rsid w:val="004536A7"/>
    <w:rsid w:val="00453E17"/>
    <w:rsid w:val="004C1D3B"/>
    <w:rsid w:val="004F1323"/>
    <w:rsid w:val="004F1633"/>
    <w:rsid w:val="004F6A09"/>
    <w:rsid w:val="005011B3"/>
    <w:rsid w:val="00505F8E"/>
    <w:rsid w:val="005145AB"/>
    <w:rsid w:val="005361BD"/>
    <w:rsid w:val="005404AE"/>
    <w:rsid w:val="00544040"/>
    <w:rsid w:val="00545E3A"/>
    <w:rsid w:val="00555F3E"/>
    <w:rsid w:val="00557B2A"/>
    <w:rsid w:val="00560087"/>
    <w:rsid w:val="00566A7E"/>
    <w:rsid w:val="00572118"/>
    <w:rsid w:val="005B75C2"/>
    <w:rsid w:val="006231F4"/>
    <w:rsid w:val="0062449E"/>
    <w:rsid w:val="0062575F"/>
    <w:rsid w:val="00630C3D"/>
    <w:rsid w:val="00633CB9"/>
    <w:rsid w:val="00646839"/>
    <w:rsid w:val="00660E5E"/>
    <w:rsid w:val="006656EF"/>
    <w:rsid w:val="0067287E"/>
    <w:rsid w:val="00682A8B"/>
    <w:rsid w:val="00683003"/>
    <w:rsid w:val="00685118"/>
    <w:rsid w:val="006A031D"/>
    <w:rsid w:val="006B473A"/>
    <w:rsid w:val="006E6932"/>
    <w:rsid w:val="00710CF0"/>
    <w:rsid w:val="007135BC"/>
    <w:rsid w:val="007215A0"/>
    <w:rsid w:val="00722ED4"/>
    <w:rsid w:val="007242CF"/>
    <w:rsid w:val="00752028"/>
    <w:rsid w:val="0077078A"/>
    <w:rsid w:val="00776BB0"/>
    <w:rsid w:val="007C1142"/>
    <w:rsid w:val="007C2B32"/>
    <w:rsid w:val="007E6173"/>
    <w:rsid w:val="007F17A3"/>
    <w:rsid w:val="00804BE9"/>
    <w:rsid w:val="00816065"/>
    <w:rsid w:val="008202D6"/>
    <w:rsid w:val="00840240"/>
    <w:rsid w:val="00850485"/>
    <w:rsid w:val="00851320"/>
    <w:rsid w:val="008557EF"/>
    <w:rsid w:val="00860986"/>
    <w:rsid w:val="00863BE9"/>
    <w:rsid w:val="00882927"/>
    <w:rsid w:val="00883E1A"/>
    <w:rsid w:val="00892E56"/>
    <w:rsid w:val="008B255E"/>
    <w:rsid w:val="008C79FC"/>
    <w:rsid w:val="008E4375"/>
    <w:rsid w:val="008E6443"/>
    <w:rsid w:val="008E7170"/>
    <w:rsid w:val="0090636A"/>
    <w:rsid w:val="00923E15"/>
    <w:rsid w:val="00952C5C"/>
    <w:rsid w:val="00954AC9"/>
    <w:rsid w:val="0096028C"/>
    <w:rsid w:val="00961654"/>
    <w:rsid w:val="00961B51"/>
    <w:rsid w:val="00962B2E"/>
    <w:rsid w:val="00975276"/>
    <w:rsid w:val="009807C2"/>
    <w:rsid w:val="00980FE4"/>
    <w:rsid w:val="009A22E9"/>
    <w:rsid w:val="009A7C99"/>
    <w:rsid w:val="009C4C45"/>
    <w:rsid w:val="009E39A1"/>
    <w:rsid w:val="009E731C"/>
    <w:rsid w:val="00A159B7"/>
    <w:rsid w:val="00A15B48"/>
    <w:rsid w:val="00A17656"/>
    <w:rsid w:val="00A428D8"/>
    <w:rsid w:val="00A60B7E"/>
    <w:rsid w:val="00A61291"/>
    <w:rsid w:val="00A841E5"/>
    <w:rsid w:val="00AA1194"/>
    <w:rsid w:val="00AA50F0"/>
    <w:rsid w:val="00AC0D75"/>
    <w:rsid w:val="00AE7B79"/>
    <w:rsid w:val="00AF43E0"/>
    <w:rsid w:val="00AF60F5"/>
    <w:rsid w:val="00B12053"/>
    <w:rsid w:val="00B269A4"/>
    <w:rsid w:val="00B44BF9"/>
    <w:rsid w:val="00B536FD"/>
    <w:rsid w:val="00B5754D"/>
    <w:rsid w:val="00B618D2"/>
    <w:rsid w:val="00B765B8"/>
    <w:rsid w:val="00B76A2C"/>
    <w:rsid w:val="00B832A9"/>
    <w:rsid w:val="00B845F2"/>
    <w:rsid w:val="00BA022F"/>
    <w:rsid w:val="00BA322B"/>
    <w:rsid w:val="00BA3734"/>
    <w:rsid w:val="00BB2B66"/>
    <w:rsid w:val="00BB32A4"/>
    <w:rsid w:val="00BB72B1"/>
    <w:rsid w:val="00BC18F8"/>
    <w:rsid w:val="00BE2CE6"/>
    <w:rsid w:val="00BF05DB"/>
    <w:rsid w:val="00BF56CB"/>
    <w:rsid w:val="00C034AC"/>
    <w:rsid w:val="00C04BA4"/>
    <w:rsid w:val="00C13784"/>
    <w:rsid w:val="00C33CDE"/>
    <w:rsid w:val="00C4463A"/>
    <w:rsid w:val="00C4744C"/>
    <w:rsid w:val="00C5080A"/>
    <w:rsid w:val="00C63C10"/>
    <w:rsid w:val="00C70D2F"/>
    <w:rsid w:val="00C7173F"/>
    <w:rsid w:val="00C731F8"/>
    <w:rsid w:val="00C80F04"/>
    <w:rsid w:val="00C83A31"/>
    <w:rsid w:val="00C93595"/>
    <w:rsid w:val="00CB4A79"/>
    <w:rsid w:val="00CC1D24"/>
    <w:rsid w:val="00CE384D"/>
    <w:rsid w:val="00CE5132"/>
    <w:rsid w:val="00D07494"/>
    <w:rsid w:val="00D13198"/>
    <w:rsid w:val="00D2445B"/>
    <w:rsid w:val="00D246EF"/>
    <w:rsid w:val="00D2540C"/>
    <w:rsid w:val="00D2561D"/>
    <w:rsid w:val="00D3719C"/>
    <w:rsid w:val="00D37F2D"/>
    <w:rsid w:val="00D41E6E"/>
    <w:rsid w:val="00D50C66"/>
    <w:rsid w:val="00D53DA5"/>
    <w:rsid w:val="00D718DC"/>
    <w:rsid w:val="00D72F47"/>
    <w:rsid w:val="00D77BEE"/>
    <w:rsid w:val="00D80D55"/>
    <w:rsid w:val="00D81273"/>
    <w:rsid w:val="00D826F5"/>
    <w:rsid w:val="00D87F8F"/>
    <w:rsid w:val="00D914C2"/>
    <w:rsid w:val="00DA051B"/>
    <w:rsid w:val="00DA0F32"/>
    <w:rsid w:val="00DB6424"/>
    <w:rsid w:val="00DC33A9"/>
    <w:rsid w:val="00DC4472"/>
    <w:rsid w:val="00DC46C4"/>
    <w:rsid w:val="00DE160D"/>
    <w:rsid w:val="00DE26CF"/>
    <w:rsid w:val="00DE4CC5"/>
    <w:rsid w:val="00DE7F71"/>
    <w:rsid w:val="00DF7E9C"/>
    <w:rsid w:val="00E001CD"/>
    <w:rsid w:val="00E104CF"/>
    <w:rsid w:val="00E27946"/>
    <w:rsid w:val="00E453BB"/>
    <w:rsid w:val="00E510B8"/>
    <w:rsid w:val="00E5432B"/>
    <w:rsid w:val="00E60F78"/>
    <w:rsid w:val="00E81540"/>
    <w:rsid w:val="00E82023"/>
    <w:rsid w:val="00EA6BCB"/>
    <w:rsid w:val="00EE4F64"/>
    <w:rsid w:val="00F04329"/>
    <w:rsid w:val="00F207F6"/>
    <w:rsid w:val="00F404EA"/>
    <w:rsid w:val="00F571F5"/>
    <w:rsid w:val="00F63928"/>
    <w:rsid w:val="00F84140"/>
    <w:rsid w:val="00FA004E"/>
    <w:rsid w:val="00FB14A6"/>
    <w:rsid w:val="00FB7C9F"/>
    <w:rsid w:val="00FC1B0C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BB1D6"/>
  <w15:chartTrackingRefBased/>
  <w15:docId w15:val="{E56BFC93-5D91-4D11-A596-5D1714A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79F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79FC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C79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79FC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44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449E"/>
    <w:rPr>
      <w:rFonts w:ascii="Segoe UI" w:hAnsi="Segoe UI" w:cs="Segoe UI"/>
      <w:sz w:val="18"/>
      <w:szCs w:val="18"/>
      <w:lang w:val="en-GB"/>
    </w:rPr>
  </w:style>
  <w:style w:type="paragraph" w:styleId="Lijstalinea">
    <w:name w:val="List Paragraph"/>
    <w:basedOn w:val="Standaard"/>
    <w:uiPriority w:val="34"/>
    <w:qFormat/>
    <w:rsid w:val="0062449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0E18D1"/>
    <w:rPr>
      <w:color w:val="0000FF"/>
      <w:u w:val="single"/>
    </w:rPr>
  </w:style>
  <w:style w:type="table" w:styleId="Tabelraster">
    <w:name w:val="Table Grid"/>
    <w:basedOn w:val="Standaardtabel"/>
    <w:uiPriority w:val="39"/>
    <w:rsid w:val="009E73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28E2-C01E-4E10-B7A4-8432D593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Maters</dc:creator>
  <cp:keywords/>
  <dc:description/>
  <cp:lastModifiedBy>Hennie Maters</cp:lastModifiedBy>
  <cp:revision>2</cp:revision>
  <cp:lastPrinted>2022-06-30T13:50:00Z</cp:lastPrinted>
  <dcterms:created xsi:type="dcterms:W3CDTF">2025-08-22T15:50:00Z</dcterms:created>
  <dcterms:modified xsi:type="dcterms:W3CDTF">2025-08-22T15:50:00Z</dcterms:modified>
</cp:coreProperties>
</file>